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0D84" w14:textId="599ED384" w:rsidR="00CD2A44" w:rsidRPr="00147E56" w:rsidRDefault="00E47BBB" w:rsidP="009868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 xml:space="preserve">Pro účely </w:t>
      </w:r>
      <w:r w:rsidR="00F552C7">
        <w:rPr>
          <w:rFonts w:asciiTheme="minorHAnsi" w:hAnsiTheme="minorHAnsi" w:cstheme="minorHAnsi"/>
          <w:b/>
          <w:sz w:val="22"/>
          <w:szCs w:val="22"/>
        </w:rPr>
        <w:t>realizace veřejné zakázky</w:t>
      </w:r>
      <w:r w:rsidRPr="00147E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547F41">
        <w:rPr>
          <w:rFonts w:asciiTheme="minorHAnsi" w:hAnsiTheme="minorHAnsi" w:cstheme="minorHAnsi"/>
          <w:b/>
          <w:sz w:val="22"/>
          <w:szCs w:val="22"/>
        </w:rPr>
        <w:t>Projektové dokumentace VN, NN</w:t>
      </w:r>
      <w:r w:rsidR="009C0443">
        <w:rPr>
          <w:rFonts w:asciiTheme="minorHAnsi" w:hAnsiTheme="minorHAnsi" w:cstheme="minorHAnsi"/>
          <w:b/>
          <w:sz w:val="22"/>
          <w:szCs w:val="22"/>
        </w:rPr>
        <w:t xml:space="preserve"> 2023</w:t>
      </w:r>
      <w:r w:rsidRPr="00147E56">
        <w:rPr>
          <w:rFonts w:asciiTheme="minorHAnsi" w:hAnsiTheme="minorHAnsi" w:cstheme="minorHAnsi"/>
          <w:b/>
          <w:sz w:val="22"/>
          <w:szCs w:val="22"/>
        </w:rPr>
        <w:t>“</w:t>
      </w:r>
    </w:p>
    <w:p w14:paraId="144A345B" w14:textId="51083599" w:rsidR="00E47BBB" w:rsidRDefault="00E47BBB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6EE5A29C" w14:textId="08C0A6A5" w:rsidR="000E7B07" w:rsidRPr="000D6A59" w:rsidRDefault="00B35A9D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642CF2">
        <w:rPr>
          <w:rFonts w:asciiTheme="minorHAnsi" w:hAnsiTheme="minorHAnsi" w:cstheme="minorHAnsi"/>
          <w:sz w:val="22"/>
          <w:szCs w:val="22"/>
        </w:rPr>
        <w:t>[</w:t>
      </w:r>
      <w:r w:rsidRPr="000D6A59">
        <w:rPr>
          <w:rFonts w:asciiTheme="minorHAnsi" w:hAnsiTheme="minorHAnsi" w:cstheme="minorHAnsi"/>
          <w:sz w:val="22"/>
          <w:szCs w:val="22"/>
        </w:rPr>
        <w:t>vybraný dodavatel (dále také „dodavatel“) DOPLNÍ tuto přílohu před uzavřením rámcové dohody identifikačními údaji osob, kter</w:t>
      </w:r>
      <w:r w:rsidR="000E7B07" w:rsidRPr="000D6A59">
        <w:rPr>
          <w:rFonts w:asciiTheme="minorHAnsi" w:hAnsiTheme="minorHAnsi" w:cstheme="minorHAnsi"/>
          <w:sz w:val="22"/>
          <w:szCs w:val="22"/>
        </w:rPr>
        <w:t>é se budou podílet na plnění předmětu veřejné zakázky na požadovaných pozicích</w:t>
      </w:r>
      <w:r w:rsidR="000D6A59"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7E7E055E" w14:textId="77777777" w:rsidR="000E7B07" w:rsidRPr="000D6A59" w:rsidRDefault="000E7B07" w:rsidP="009868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26C5EECD" w14:textId="77777777" w:rsidR="005D305E" w:rsidRPr="000D6A59" w:rsidRDefault="005D305E" w:rsidP="005D305E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0D6A59">
        <w:rPr>
          <w:rFonts w:asciiTheme="minorHAnsi" w:hAnsiTheme="minorHAnsi" w:cstheme="minorHAnsi"/>
          <w:b/>
          <w:sz w:val="22"/>
          <w:szCs w:val="22"/>
        </w:rPr>
        <w:t xml:space="preserve">Část VZ </w:t>
      </w:r>
      <w:r w:rsidRPr="000D6A59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DODAVATEL</w:t>
      </w:r>
      <w:r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1266E792" w14:textId="77777777" w:rsidR="005D305E" w:rsidRPr="000D6A59" w:rsidRDefault="005D305E" w:rsidP="005D305E">
      <w:pPr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6A59">
        <w:rPr>
          <w:rFonts w:asciiTheme="minorHAnsi" w:hAnsiTheme="minorHAnsi" w:cstheme="minorHAnsi"/>
          <w:b/>
          <w:sz w:val="22"/>
          <w:szCs w:val="22"/>
        </w:rPr>
        <w:t xml:space="preserve">Název části VZ </w:t>
      </w:r>
      <w:r w:rsidRPr="000D6A59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DODAVATEL</w:t>
      </w:r>
      <w:r w:rsidRPr="000D6A59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62988359" w14:textId="77777777" w:rsidR="0079280F" w:rsidRDefault="0079280F" w:rsidP="00E47BBB">
      <w:pPr>
        <w:jc w:val="both"/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</w:pPr>
    </w:p>
    <w:p w14:paraId="0FF3E18D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E47BBB">
        <w:rPr>
          <w:rFonts w:asciiTheme="minorHAnsi" w:eastAsia="Times New Roman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1A208723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6CED03EF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se sídlem</w:t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BBCC6D5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7424BF81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…</w:t>
      </w:r>
    </w:p>
    <w:p w14:paraId="40D3A7CE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12D97210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3AF99CB1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14FCF3B7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</w: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471E7CE9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</w:pPr>
    </w:p>
    <w:p w14:paraId="77AAD0C8" w14:textId="77777777" w:rsidR="00E47BBB" w:rsidRPr="00E47BBB" w:rsidRDefault="00E47BBB" w:rsidP="00E47BBB">
      <w:pPr>
        <w:jc w:val="both"/>
        <w:rPr>
          <w:rFonts w:asciiTheme="minorHAnsi" w:eastAsia="Times New Roman" w:hAnsiTheme="minorHAnsi" w:cstheme="minorHAnsi"/>
          <w:snapToGrid w:val="0"/>
          <w:sz w:val="22"/>
          <w:szCs w:val="22"/>
        </w:rPr>
      </w:pPr>
      <w:r w:rsidRPr="00E47BBB">
        <w:rPr>
          <w:rFonts w:asciiTheme="minorHAnsi" w:eastAsia="Times New Roman" w:hAnsiTheme="minorHAnsi" w:cstheme="minorHAnsi"/>
          <w:snapToGrid w:val="0"/>
          <w:sz w:val="22"/>
          <w:szCs w:val="22"/>
          <w:highlight w:val="yellow"/>
        </w:rPr>
        <w:t>zastoupená: ……</w:t>
      </w:r>
    </w:p>
    <w:p w14:paraId="6F187633" w14:textId="77777777" w:rsidR="00986893" w:rsidRPr="00147E56" w:rsidRDefault="00986893" w:rsidP="009868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7B71F3" w14:textId="06C70F92" w:rsidR="00B31D03" w:rsidRPr="00D73EF3" w:rsidRDefault="00B31D03" w:rsidP="00A80016">
      <w:pPr>
        <w:suppressAutoHyphens/>
        <w:spacing w:after="120"/>
        <w:ind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Dodavatel </w:t>
      </w:r>
      <w:r w:rsidR="00CD2A44"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disponuje alespoň osobami </w:t>
      </w:r>
      <w:r w:rsidR="00F552C7">
        <w:rPr>
          <w:rFonts w:asciiTheme="minorHAnsi" w:hAnsiTheme="minorHAnsi" w:cstheme="minorHAnsi"/>
          <w:b/>
          <w:bCs/>
          <w:sz w:val="22"/>
          <w:szCs w:val="22"/>
        </w:rPr>
        <w:t xml:space="preserve">na pozicích </w:t>
      </w:r>
      <w:r w:rsidR="00CD2A44" w:rsidRPr="00D73EF3">
        <w:rPr>
          <w:rFonts w:asciiTheme="minorHAnsi" w:hAnsiTheme="minorHAnsi" w:cstheme="minorHAnsi"/>
          <w:b/>
          <w:bCs/>
          <w:sz w:val="22"/>
          <w:szCs w:val="22"/>
        </w:rPr>
        <w:t>dle níže uvedené specifikace, kteří se budou podílet na plnění</w:t>
      </w:r>
      <w:r w:rsidR="00147E56" w:rsidRPr="00D73E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47F41" w:rsidRPr="00D73EF3">
        <w:rPr>
          <w:rFonts w:asciiTheme="minorHAnsi" w:hAnsiTheme="minorHAnsi" w:cstheme="minorHAnsi"/>
          <w:b/>
          <w:bCs/>
          <w:sz w:val="22"/>
          <w:szCs w:val="22"/>
        </w:rPr>
        <w:t>veřejné zakázky.</w:t>
      </w:r>
    </w:p>
    <w:p w14:paraId="2250B37E" w14:textId="0D02B25B" w:rsidR="00AE6294" w:rsidRPr="00D73EF3" w:rsidRDefault="00AE6294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612080DE" w14:textId="77777777" w:rsidR="00AE6294" w:rsidRPr="00D73EF3" w:rsidRDefault="00AE6294" w:rsidP="00AE6294">
      <w:pPr>
        <w:spacing w:after="120"/>
        <w:ind w:left="70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73EF3">
        <w:rPr>
          <w:rFonts w:asciiTheme="minorHAnsi" w:hAnsiTheme="minorHAnsi" w:cstheme="minorHAnsi"/>
          <w:b/>
          <w:bCs/>
          <w:sz w:val="22"/>
          <w:szCs w:val="22"/>
          <w:u w:val="single"/>
        </w:rPr>
        <w:t>Definice odborných pozic v realizačním týmu</w:t>
      </w:r>
    </w:p>
    <w:p w14:paraId="476F0461" w14:textId="375D0CB2" w:rsidR="00BA4E77" w:rsidRPr="00D73EF3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D73EF3">
        <w:rPr>
          <w:rFonts w:asciiTheme="minorHAnsi" w:hAnsiTheme="minorHAnsi" w:cstheme="minorHAnsi"/>
          <w:b/>
          <w:sz w:val="22"/>
          <w:szCs w:val="22"/>
        </w:rPr>
        <w:t>Senior projektant s autorizací:</w:t>
      </w:r>
    </w:p>
    <w:p w14:paraId="0907D9C7" w14:textId="419820C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odborná kvalifikace </w:t>
      </w:r>
      <w:r w:rsidR="00725ECF" w:rsidRPr="00D73EF3">
        <w:rPr>
          <w:rFonts w:cstheme="minorHAnsi"/>
          <w:szCs w:val="22"/>
        </w:rPr>
        <w:t xml:space="preserve">na zařízení do a nad 1000 V </w:t>
      </w:r>
      <w:r w:rsidRPr="00D73EF3">
        <w:rPr>
          <w:rFonts w:cstheme="minorHAnsi"/>
          <w:szCs w:val="22"/>
        </w:rPr>
        <w:t xml:space="preserve">dle §6 a §10 </w:t>
      </w:r>
      <w:proofErr w:type="spellStart"/>
      <w:r w:rsidRPr="00D73EF3">
        <w:rPr>
          <w:rFonts w:cstheme="minorHAnsi"/>
          <w:szCs w:val="22"/>
        </w:rPr>
        <w:t>vyhl</w:t>
      </w:r>
      <w:proofErr w:type="spellEnd"/>
      <w:r w:rsidRPr="00D73EF3">
        <w:rPr>
          <w:rFonts w:cstheme="minorHAnsi"/>
          <w:szCs w:val="22"/>
        </w:rPr>
        <w:t>. č. 50/</w:t>
      </w:r>
      <w:r w:rsidR="00246EC7" w:rsidRPr="00D73EF3">
        <w:rPr>
          <w:rFonts w:cstheme="minorHAnsi"/>
          <w:szCs w:val="22"/>
        </w:rPr>
        <w:t>19</w:t>
      </w:r>
      <w:r w:rsidRPr="00D73EF3">
        <w:rPr>
          <w:rFonts w:cstheme="minorHAnsi"/>
          <w:szCs w:val="22"/>
        </w:rPr>
        <w:t>78 Sb., o odborné způsobilosti v energetice,</w:t>
      </w:r>
      <w:r w:rsidR="009C4ACE" w:rsidRPr="009C4ACE">
        <w:t xml:space="preserve"> </w:t>
      </w:r>
      <w:r w:rsidR="009C4ACE">
        <w:t>nebo osvědčení pro vedoucí elektrotechniky v souladu s nařízením vlády č. 194/2022 Sb. vydaná po 30.6.2022</w:t>
      </w:r>
    </w:p>
    <w:p w14:paraId="0D3A6749" w14:textId="46846D79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platné osvědčení autorizovaného </w:t>
      </w:r>
      <w:r w:rsidR="00781DEC" w:rsidRPr="00AF35BD">
        <w:rPr>
          <w:rFonts w:cstheme="minorHAnsi"/>
          <w:szCs w:val="22"/>
        </w:rPr>
        <w:t>technika/</w:t>
      </w:r>
      <w:r w:rsidR="00781DEC">
        <w:rPr>
          <w:rFonts w:cstheme="minorHAnsi"/>
          <w:szCs w:val="22"/>
        </w:rPr>
        <w:t xml:space="preserve">inženýra </w:t>
      </w:r>
      <w:r w:rsidRPr="00D73EF3">
        <w:rPr>
          <w:rFonts w:cstheme="minorHAnsi"/>
          <w:szCs w:val="22"/>
        </w:rPr>
        <w:t>pro obor Technologická zařízení staveb,</w:t>
      </w:r>
    </w:p>
    <w:p w14:paraId="149913A5" w14:textId="453D1CC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praxe v projektování elektrických zařízeních distribuční soustavy nebo elektrických zařízení v oblasti NN, VN a trafostanic v rámci kabelového nebo venkovního vedení NN nebo vedení VN nebo obnovy či výstavby stožárových, kioskových nebo zděných trafostanic (nikoliv trakčních vedení), kde investiční náklady projektované stavby překračovali hodnotu 4 miliony Kč (cena v rozpočtu dokončené projektové dokumentace stavby)</w:t>
      </w:r>
    </w:p>
    <w:p w14:paraId="4F93564A" w14:textId="77777777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délka praxe min. 4 roky</w:t>
      </w:r>
    </w:p>
    <w:p w14:paraId="62623B4F" w14:textId="07BCCEF3" w:rsidR="00BA4E77" w:rsidRPr="00D73EF3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D73EF3">
        <w:rPr>
          <w:rFonts w:asciiTheme="minorHAnsi" w:hAnsiTheme="minorHAnsi" w:cstheme="minorHAnsi"/>
          <w:b/>
          <w:sz w:val="22"/>
          <w:szCs w:val="22"/>
        </w:rPr>
        <w:t>Senior projektant:</w:t>
      </w:r>
    </w:p>
    <w:p w14:paraId="6D8A2B26" w14:textId="7D1C9773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jc w:val="left"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 xml:space="preserve">oborná kvalifikace </w:t>
      </w:r>
      <w:r w:rsidR="00D73EF3" w:rsidRPr="00D73EF3">
        <w:rPr>
          <w:rFonts w:cstheme="minorHAnsi"/>
          <w:szCs w:val="22"/>
        </w:rPr>
        <w:t xml:space="preserve">na zařízení do a nad 1000 V </w:t>
      </w:r>
      <w:r w:rsidRPr="00D73EF3">
        <w:rPr>
          <w:rFonts w:cstheme="minorHAnsi"/>
          <w:szCs w:val="22"/>
        </w:rPr>
        <w:t xml:space="preserve">dle §6 a §10 </w:t>
      </w:r>
      <w:proofErr w:type="spellStart"/>
      <w:r w:rsidRPr="00D73EF3">
        <w:rPr>
          <w:rFonts w:cstheme="minorHAnsi"/>
          <w:szCs w:val="22"/>
        </w:rPr>
        <w:t>vyhl</w:t>
      </w:r>
      <w:proofErr w:type="spellEnd"/>
      <w:r w:rsidRPr="00D73EF3">
        <w:rPr>
          <w:rFonts w:cstheme="minorHAnsi"/>
          <w:szCs w:val="22"/>
        </w:rPr>
        <w:t>. č. 50/</w:t>
      </w:r>
      <w:r w:rsidR="00246EC7" w:rsidRPr="00D73EF3">
        <w:rPr>
          <w:rFonts w:cstheme="minorHAnsi"/>
          <w:szCs w:val="22"/>
        </w:rPr>
        <w:t>19</w:t>
      </w:r>
      <w:r w:rsidRPr="00D73EF3">
        <w:rPr>
          <w:rFonts w:cstheme="minorHAnsi"/>
          <w:szCs w:val="22"/>
        </w:rPr>
        <w:t>78 Sb., o odborné způsobilosti v energetice,</w:t>
      </w:r>
      <w:r w:rsidR="009C4ACE" w:rsidRPr="009C4ACE">
        <w:t xml:space="preserve"> </w:t>
      </w:r>
      <w:r w:rsidR="009C4ACE">
        <w:t>nebo osvědčení pro vedoucí elektrotechniky v souladu s nařízením vlády č. 194/2022 Sb. vydaná po 30.6.2022</w:t>
      </w:r>
      <w:r w:rsidRPr="00D73EF3">
        <w:rPr>
          <w:rFonts w:cstheme="minorHAnsi"/>
          <w:szCs w:val="22"/>
        </w:rPr>
        <w:t xml:space="preserve"> </w:t>
      </w:r>
    </w:p>
    <w:p w14:paraId="68A64EC2" w14:textId="78259821" w:rsidR="00BA4E77" w:rsidRPr="00D73EF3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praxe v projektování elektrických zařízeních distribuční soustavy nebo elektrických zařízení v oblasti NN, VN a trafostanic v rámci kabelového nebo venkovního vedení NN nebo vedení VN nebo obnovy či výstavby stožárových, kioskových nebo zděných trafostanic (nikoliv trakčních vedení), kde investiční náklady projektované stavby překračovali hodnotu 4 miliony Kč (cena v rozpočtu dokončené projektové dokumentace stavby)</w:t>
      </w:r>
    </w:p>
    <w:p w14:paraId="4F284F5A" w14:textId="111F0353" w:rsidR="00BA4E77" w:rsidRDefault="00BA4E77" w:rsidP="00BA4E77">
      <w:pPr>
        <w:pStyle w:val="Odstavecseseznamem"/>
        <w:numPr>
          <w:ilvl w:val="0"/>
          <w:numId w:val="5"/>
        </w:numPr>
        <w:spacing w:after="200" w:line="276" w:lineRule="auto"/>
        <w:ind w:left="709" w:right="-284"/>
        <w:contextualSpacing/>
        <w:rPr>
          <w:rFonts w:cstheme="minorHAnsi"/>
          <w:szCs w:val="22"/>
        </w:rPr>
      </w:pPr>
      <w:r w:rsidRPr="00D73EF3">
        <w:rPr>
          <w:rFonts w:cstheme="minorHAnsi"/>
          <w:szCs w:val="22"/>
        </w:rPr>
        <w:t>délka praxe min. 4 roky</w:t>
      </w:r>
    </w:p>
    <w:p w14:paraId="6DCF5081" w14:textId="11B79761" w:rsidR="00BF18A1" w:rsidRDefault="00BF18A1" w:rsidP="00BF18A1">
      <w:pPr>
        <w:pStyle w:val="Odstavecseseznamem"/>
        <w:spacing w:after="200" w:line="276" w:lineRule="auto"/>
        <w:ind w:left="709" w:right="-284"/>
        <w:contextualSpacing/>
        <w:rPr>
          <w:rFonts w:cstheme="minorHAnsi"/>
          <w:szCs w:val="22"/>
        </w:rPr>
      </w:pPr>
    </w:p>
    <w:p w14:paraId="4B372F17" w14:textId="77777777" w:rsidR="006D6654" w:rsidRPr="00D73EF3" w:rsidRDefault="006D6654" w:rsidP="00BF18A1">
      <w:pPr>
        <w:pStyle w:val="Odstavecseseznamem"/>
        <w:spacing w:after="200" w:line="276" w:lineRule="auto"/>
        <w:ind w:left="709" w:right="-284"/>
        <w:contextualSpacing/>
        <w:rPr>
          <w:rFonts w:cstheme="minorHAnsi"/>
          <w:szCs w:val="22"/>
        </w:rPr>
      </w:pPr>
    </w:p>
    <w:p w14:paraId="58791898" w14:textId="715C0249" w:rsidR="00BA4E77" w:rsidRPr="00246EC7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246EC7">
        <w:rPr>
          <w:rFonts w:asciiTheme="minorHAnsi" w:hAnsiTheme="minorHAnsi" w:cstheme="minorHAnsi"/>
          <w:b/>
          <w:sz w:val="22"/>
          <w:szCs w:val="22"/>
        </w:rPr>
        <w:t>Projektant:</w:t>
      </w:r>
    </w:p>
    <w:p w14:paraId="38B16473" w14:textId="3CB73F58" w:rsidR="00BA4E77" w:rsidRPr="00B72100" w:rsidRDefault="00BA4E77" w:rsidP="00BA4E77">
      <w:pPr>
        <w:widowControl w:val="0"/>
        <w:numPr>
          <w:ilvl w:val="0"/>
          <w:numId w:val="5"/>
        </w:numPr>
        <w:spacing w:before="120" w:line="300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Ref424123353"/>
      <w:r w:rsidRPr="00B72100">
        <w:rPr>
          <w:rFonts w:asciiTheme="minorHAnsi" w:hAnsiTheme="minorHAnsi" w:cstheme="minorHAnsi"/>
          <w:sz w:val="22"/>
          <w:szCs w:val="22"/>
        </w:rPr>
        <w:t>osoba s odbornou kvalifikací na zařízení do a nad 1000 V, min. dle § 6 a současně § 10 vyhlášky č. 50/1978 Sb.,</w:t>
      </w:r>
      <w:r w:rsidR="00725ECF" w:rsidRPr="00071829">
        <w:rPr>
          <w:rFonts w:asciiTheme="minorHAnsi" w:hAnsiTheme="minorHAnsi" w:cstheme="minorHAnsi"/>
          <w:sz w:val="22"/>
          <w:szCs w:val="22"/>
        </w:rPr>
        <w:t xml:space="preserve"> </w:t>
      </w:r>
      <w:r w:rsidRPr="00B72100">
        <w:rPr>
          <w:rFonts w:asciiTheme="minorHAnsi" w:hAnsiTheme="minorHAnsi" w:cstheme="minorHAnsi"/>
          <w:sz w:val="22"/>
          <w:szCs w:val="22"/>
        </w:rPr>
        <w:t>o odborné způsobilosti v elektrotechnice, ve znění pozdějších předpisů</w:t>
      </w:r>
      <w:bookmarkEnd w:id="0"/>
      <w:r w:rsidR="00B72100" w:rsidRPr="00B72100">
        <w:rPr>
          <w:rFonts w:asciiTheme="minorHAnsi" w:hAnsiTheme="minorHAnsi" w:cstheme="minorHAnsi"/>
          <w:sz w:val="22"/>
          <w:szCs w:val="22"/>
        </w:rPr>
        <w:t xml:space="preserve">, nebo </w:t>
      </w:r>
      <w:r w:rsidR="00B72100" w:rsidRPr="00071829">
        <w:rPr>
          <w:rFonts w:asciiTheme="minorHAnsi" w:hAnsiTheme="minorHAnsi" w:cstheme="minorHAnsi"/>
          <w:sz w:val="22"/>
          <w:szCs w:val="22"/>
        </w:rPr>
        <w:t>osvědčení pro vedoucí elektrotechniky v souladu s nařízením vlády č. 194/2022 Sb. vydaná po 30.6.2022</w:t>
      </w:r>
      <w:r w:rsidRPr="00B721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675278" w14:textId="77777777" w:rsidR="00BA4E77" w:rsidRPr="00246EC7" w:rsidRDefault="00BA4E77" w:rsidP="00BA4E77">
      <w:pPr>
        <w:widowControl w:val="0"/>
        <w:spacing w:before="120" w:line="300" w:lineRule="auto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D36C07" w14:textId="3A3A080C" w:rsidR="00BA4E77" w:rsidRPr="00246EC7" w:rsidRDefault="00BA4E77" w:rsidP="00BA4E77">
      <w:p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246EC7">
        <w:rPr>
          <w:rFonts w:asciiTheme="minorHAnsi" w:hAnsiTheme="minorHAnsi" w:cstheme="minorHAnsi"/>
          <w:b/>
          <w:sz w:val="22"/>
          <w:szCs w:val="22"/>
        </w:rPr>
        <w:t>Geodet:</w:t>
      </w:r>
    </w:p>
    <w:p w14:paraId="0FE44FB8" w14:textId="1102DDFF" w:rsidR="00BA4E77" w:rsidRDefault="00BA4E77" w:rsidP="00BA4E77">
      <w:pPr>
        <w:pStyle w:val="Odstavecseseznamem"/>
        <w:numPr>
          <w:ilvl w:val="0"/>
          <w:numId w:val="6"/>
        </w:numPr>
        <w:suppressAutoHyphens/>
        <w:ind w:left="709"/>
        <w:contextualSpacing/>
        <w:rPr>
          <w:rFonts w:cstheme="minorHAnsi"/>
          <w:szCs w:val="22"/>
        </w:rPr>
      </w:pPr>
      <w:r w:rsidRPr="00246EC7">
        <w:rPr>
          <w:rFonts w:cstheme="minorHAnsi"/>
          <w:szCs w:val="22"/>
        </w:rPr>
        <w:t>osoba s odbornou kvalifikací ÚOZI (Úředně ověřený zeměměřický inženýr) v rozsahu podle § 13 odst. 1 písm. a) a c) zákona o zeměměřictví a zároveň s alespoň dvouletou praxí v oboru geodézie.</w:t>
      </w:r>
    </w:p>
    <w:p w14:paraId="31215A40" w14:textId="45D813BF" w:rsidR="008A0CF8" w:rsidRPr="00D418B1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123A36">
        <w:rPr>
          <w:rFonts w:cstheme="minorHAnsi"/>
          <w:szCs w:val="22"/>
        </w:rPr>
        <w:t xml:space="preserve">Z důvodu plánovaného výkonu činností je dostačující, aby při využití více než 1 osoby geodeta (účast ve více regionech) měla 1 tato osoba oprávnění s odbornou kvalifikací ÚOZI (Úředně ověřený zeměměřický inženýr) v rozsahu podle § 13 odst. 1 písm. a) a c) zákona o zeměměřictví a požadavek na druhou a další osobu rozdělil </w:t>
      </w:r>
      <w:r w:rsidR="00D418B1">
        <w:rPr>
          <w:rFonts w:cstheme="minorHAnsi"/>
          <w:szCs w:val="22"/>
        </w:rPr>
        <w:t>dodavatel</w:t>
      </w:r>
      <w:r w:rsidRPr="00123A36">
        <w:rPr>
          <w:rFonts w:cstheme="minorHAnsi"/>
          <w:szCs w:val="22"/>
        </w:rPr>
        <w:t xml:space="preserve"> např. mezi </w:t>
      </w:r>
      <w:r w:rsidRPr="00D418B1">
        <w:rPr>
          <w:rFonts w:cstheme="minorHAnsi"/>
          <w:szCs w:val="22"/>
        </w:rPr>
        <w:t xml:space="preserve">s odbornou kvalifikací ÚOZI (Úředně ověřený zeměměřický inženýr) v rozsahu podle § 13 odst. 1 písm. a) zákona o zeměměřictví a 1 osobu s odbornou kvalifikací ÚOZI (Úředně ověřený zeměměřický inženýr) v rozsahu podle § 13 odst. 1 písm. c) zákona o zeměměřictví, pokud splní požadavky kvalifikace zadavatele (včetně celkového počtu). </w:t>
      </w:r>
    </w:p>
    <w:p w14:paraId="679007D0" w14:textId="2BAD7887" w:rsidR="008A0CF8" w:rsidRPr="00D418B1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>Např. podává-</w:t>
      </w:r>
      <w:r w:rsidR="00777764" w:rsidRPr="00777764">
        <w:rPr>
          <w:rFonts w:cstheme="minorHAnsi"/>
          <w:szCs w:val="22"/>
        </w:rPr>
        <w:t xml:space="preserve">li </w:t>
      </w:r>
      <w:r w:rsidR="00D418B1">
        <w:rPr>
          <w:rFonts w:cstheme="minorHAnsi"/>
          <w:szCs w:val="22"/>
        </w:rPr>
        <w:t>dodavatel</w:t>
      </w:r>
      <w:r w:rsidR="00357E82">
        <w:rPr>
          <w:rFonts w:cstheme="minorHAnsi"/>
          <w:szCs w:val="22"/>
        </w:rPr>
        <w:t xml:space="preserve"> nabídku</w:t>
      </w:r>
      <w:r w:rsidRPr="00D418B1">
        <w:rPr>
          <w:rFonts w:cstheme="minorHAnsi"/>
          <w:szCs w:val="22"/>
        </w:rPr>
        <w:t xml:space="preserve"> do 7 regionů, pak musí splnit požadavek na 3 osoby geodeta. Musí tedy doložit 1 osobu s odbornou kvalifikací ÚOZI (Úředně ověřený zeměměřický inženýr) v rozsahu podle § 13 odst. 1 písm. a) a c) zákona o zeměměřictví a další dvě osoby s odbornou kvalifikací ÚOZI (Úředně ověřený zeměměřický inženýr) v rozsahu podle § 13 odst. 1 písm. a) zákona o zeměměřictví a další dvě osoby s odbornou kvalifikací ÚOZI (Úředně ověřený zeměměřický inženýr) v rozsahu podle § 13 odst. 1 písm. c) zákona o zeměměřictví.</w:t>
      </w:r>
    </w:p>
    <w:p w14:paraId="36AE61A4" w14:textId="77777777" w:rsidR="0049392D" w:rsidRDefault="008A0CF8" w:rsidP="0049392D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 xml:space="preserve">Nelze tedy předložit jen 1 osobu </w:t>
      </w:r>
      <w:r w:rsidRPr="00123A36">
        <w:rPr>
          <w:rFonts w:cstheme="minorHAnsi"/>
          <w:szCs w:val="22"/>
        </w:rPr>
        <w:t>v rozsahu podle § 13 odst. 1 písm. a) a c)</w:t>
      </w:r>
      <w:r w:rsidRPr="00D418B1">
        <w:rPr>
          <w:rFonts w:cstheme="minorHAnsi"/>
          <w:szCs w:val="22"/>
        </w:rPr>
        <w:t xml:space="preserve"> a 1 s oprávněním dle § 13 odst. 1 písm. a) a jednu s oprávněním dle § 13 odst. 1 písm. c).</w:t>
      </w:r>
    </w:p>
    <w:p w14:paraId="6EA7A993" w14:textId="65625D0A" w:rsidR="008A0CF8" w:rsidRPr="0049392D" w:rsidRDefault="008A0CF8" w:rsidP="00D418B1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  <w:r w:rsidRPr="00D418B1">
        <w:rPr>
          <w:rFonts w:cstheme="minorHAnsi"/>
          <w:szCs w:val="22"/>
        </w:rPr>
        <w:t>Požadavek na dvouletou praxi v oboru geodézie je stále platný u všech výše uvedených osob.</w:t>
      </w:r>
    </w:p>
    <w:p w14:paraId="56927839" w14:textId="77777777" w:rsidR="00FC5FFE" w:rsidRDefault="00FC5FFE" w:rsidP="00F54944">
      <w:pPr>
        <w:pStyle w:val="Odstavecseseznamem"/>
        <w:suppressAutoHyphens/>
        <w:ind w:left="709"/>
        <w:contextualSpacing/>
        <w:rPr>
          <w:rFonts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484"/>
        <w:gridCol w:w="3138"/>
      </w:tblGrid>
      <w:tr w:rsidR="00F552C7" w:rsidRPr="0055673A" w14:paraId="34D23CFD" w14:textId="77777777" w:rsidTr="00210B94">
        <w:trPr>
          <w:cantSplit/>
          <w:trHeight w:val="43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4BC2C210" w14:textId="77777777" w:rsidR="00F552C7" w:rsidRPr="00680E1C" w:rsidRDefault="00F552C7" w:rsidP="00210B94">
            <w:pPr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Senior projektant s autorizací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  <w:p w14:paraId="099BB097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</w:p>
        </w:tc>
      </w:tr>
      <w:tr w:rsidR="00F552C7" w:rsidRPr="0055673A" w14:paraId="2E834564" w14:textId="77777777" w:rsidTr="00210B94">
        <w:trPr>
          <w:cantSplit/>
          <w:trHeight w:val="434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7A8F3B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56B53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552C7" w:rsidRPr="0055673A" w14:paraId="19B3CFF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E477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8EB2F2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73E8B9" w14:textId="41192CC0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2BCF74E3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C02C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022D7A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784D4" w14:textId="2F4C484F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615E947A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6ED1" w14:textId="653325E7" w:rsidR="009D413F" w:rsidRPr="0055673A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v souladu se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CF91B2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1B3FF86" w14:textId="2F7E574B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0C4D83D7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EB46" w14:textId="42A570AD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E07796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41588E0F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D4EA3BF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4E3A568" w14:textId="4CECCF78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E70CCE4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E0F6" w14:textId="0AFD912E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71829">
              <w:rPr>
                <w:rFonts w:asciiTheme="minorHAnsi" w:hAnsiTheme="minorHAnsi" w:cstheme="minorHAnsi"/>
                <w:sz w:val="22"/>
                <w:szCs w:val="22"/>
              </w:rPr>
              <w:t>Osoba s odbornou kvalifikací na zařízení do a nad 1000 V dle § 6 a § 10 vyhlášky č. 50/1978 Sb., o odborné způsobilosti v energetice</w:t>
            </w:r>
            <w:r w:rsidR="00B72100" w:rsidRPr="00071829">
              <w:rPr>
                <w:rFonts w:asciiTheme="minorHAnsi" w:hAnsiTheme="minorHAnsi" w:cstheme="minorHAnsi"/>
                <w:sz w:val="22"/>
                <w:szCs w:val="22"/>
              </w:rPr>
              <w:t>, nebo dle nařízením vlády č. 194/2022 Sb. vydaná po 30.6.2022</w:t>
            </w:r>
            <w:r w:rsidR="00B72100"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9A159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9E0C6" w14:textId="498534F6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FEBD575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332E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Obor autorizace Technologická zařízení staveb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C528DB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BD156D" w14:textId="38202AC2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 odpověď ANO/NE a případně doplní o další autorizace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52CEE7DB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C1B1" w14:textId="0967FB97" w:rsidR="009D413F" w:rsidRPr="00D73EF3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Délka praxe projektování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b/>
                <w:bCs/>
              </w:rPr>
              <w:t xml:space="preserve"> 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(nikoliv trakčních vedení)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činí min. 4 roky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uvede skutečnou délku praxe (zaokrouhleno na celé roky).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DB9B7C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E8CB5F" w14:textId="24FB10A4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dodavatel, uvede skutečný počet roků praxe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20777F52" w14:textId="77777777" w:rsidTr="00210B94">
        <w:trPr>
          <w:cantSplit/>
          <w:trHeight w:val="356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AF6C" w14:textId="77777777" w:rsidR="009D413F" w:rsidRPr="00D73EF3" w:rsidRDefault="009D413F" w:rsidP="009D413F">
            <w:pPr>
              <w:pStyle w:val="text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Referenční zakázka I.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AD88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51871" w14:textId="558A1146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1A0E9A18" w14:textId="77777777" w:rsidTr="00210B94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1F38" w14:textId="77777777" w:rsidR="009D413F" w:rsidRPr="00D73EF3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430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Název objednatele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DE4BCB" w14:textId="2F286B7C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2030FA8B" w14:textId="77777777" w:rsidTr="00210B94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3B33" w14:textId="77777777" w:rsidR="009D413F" w:rsidRPr="00D73EF3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DB01" w14:textId="77777777" w:rsidR="009D413F" w:rsidRPr="00D73EF3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>Jednalo se o vypracování a předání objednateli kompletní projektové dokumentace ve stupni „Dokumentace pro provedení stavby“, předmět projektové dokumentace se týkal elektrických zařízeních distribuční soustavy nebo elektrických zařízení v oblasti NN, VN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7C082" w14:textId="4C961369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401687F4" w14:textId="77777777" w:rsidTr="00210B94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6CA2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36ED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Celkové náklady takové stavby (všech majetkových tříd, SO a PS) podle oceněného soupisu prací (Cena bez DPH z rekapitulace rozpočtu PD) zpracovatele projektové dokumentace činily alespoň 4 mil. Kč.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140527" w14:textId="0BB6498E" w:rsidR="009D413F" w:rsidRPr="0055673A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dodavatel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, uvede celkové náklady </w:t>
            </w:r>
            <w:r>
              <w:rPr>
                <w:rFonts w:asciiTheme="minorHAnsi" w:hAnsiTheme="minorHAnsi" w:cstheme="minorHAnsi"/>
                <w:sz w:val="20"/>
              </w:rPr>
              <w:t xml:space="preserve">projektované stavby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podle oceněného soupisu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PD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482297D6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6CDD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3039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Stavbu bylo možné realizovat v souladu se zákonem č. 183/2006 Sb. (dle § 79 SZ), nebo bylo na její realizaci vydáno příslušné povolení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4A0806" w14:textId="234F68B1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59A6A605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B56B" w14:textId="77777777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D16A" w14:textId="77777777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Postavení osoby na zakázce odpovídalo klíčové pozici, rozhodné pro kvalitu a úspěšnost dokončení zakázky. 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D9BFFA" w14:textId="0982DAC8" w:rsidR="009D413F" w:rsidRPr="0055673A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highlight w:val="yellow"/>
              </w:rPr>
              <w:t>(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dodavatel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případně konkretizuje postavení osoby, např. hlavní projektant, projektoval část SDOK apod.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693C039A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3E631977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484"/>
        <w:gridCol w:w="3138"/>
      </w:tblGrid>
      <w:tr w:rsidR="00F552C7" w:rsidRPr="0055673A" w14:paraId="55CAD390" w14:textId="77777777" w:rsidTr="00210B94">
        <w:trPr>
          <w:cantSplit/>
          <w:trHeight w:val="438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7AD4C0FF" w14:textId="77777777" w:rsidR="00F552C7" w:rsidRPr="00680E1C" w:rsidRDefault="00F552C7" w:rsidP="00210B94">
            <w:pPr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Senior projektant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  <w:p w14:paraId="4EFCDD83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</w:p>
        </w:tc>
      </w:tr>
      <w:tr w:rsidR="00F552C7" w:rsidRPr="0055673A" w14:paraId="157A4AB6" w14:textId="77777777" w:rsidTr="00210B94">
        <w:trPr>
          <w:cantSplit/>
          <w:trHeight w:val="434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232782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AF8B28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552C7" w:rsidRPr="0055673A" w14:paraId="058EAEE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DF0B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C961F1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F3631" w14:textId="6A7BAA8F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75672B56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70C4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6AE66C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168132" w14:textId="4D3BBF9A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55673A" w14:paraId="40074DF9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2E99" w14:textId="6B0868B2" w:rsidR="009D413F" w:rsidRPr="00246EC7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v souladu se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3D02C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EAA8D9C" w14:textId="2E9F5E9C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55673A" w14:paraId="1F84B77D" w14:textId="77777777" w:rsidTr="00210B94">
        <w:trPr>
          <w:cantSplit/>
          <w:trHeight w:val="512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62F" w14:textId="32FD5EDD" w:rsidR="009D413F" w:rsidRPr="00246EC7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2D161B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5B5F12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FF091B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9A4BA1C" w14:textId="3B124C88" w:rsidR="009D413F" w:rsidRDefault="009D413F" w:rsidP="009D41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F552C7" w:rsidRPr="0055673A" w14:paraId="4FC3DECE" w14:textId="77777777" w:rsidTr="00210B94">
        <w:trPr>
          <w:cantSplit/>
          <w:trHeight w:val="566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69B9" w14:textId="7CEDB870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Osoba s odbornou kvalifikací na zařízení do a nad 1000 V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dle § 6 a </w:t>
            </w:r>
            <w:r w:rsidR="00EF436A">
              <w:rPr>
                <w:rFonts w:asciiTheme="minorHAnsi" w:hAnsiTheme="minorHAnsi" w:cstheme="minorHAnsi"/>
                <w:sz w:val="20"/>
                <w:szCs w:val="20"/>
              </w:rPr>
              <w:t xml:space="preserve">§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10 vyhlášky č. 50/1978 Sb., o odborné způsobilosti v energetice</w:t>
            </w:r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 xml:space="preserve">, nebo dle nařízením vlády č. 194/2022 Sb. vydaná po </w:t>
            </w:r>
            <w:proofErr w:type="gramStart"/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>30.6.2022</w:t>
            </w:r>
            <w:r w:rsidR="00B72100"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gramEnd"/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428BD7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FB8255" w14:textId="10CBBB47" w:rsidR="00F552C7" w:rsidRPr="0055673A" w:rsidRDefault="00D418B1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 w:rsidR="00A90835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="00A90835"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 w:rsidR="00A90835">
              <w:rPr>
                <w:rFonts w:asciiTheme="minorHAnsi" w:hAnsiTheme="minorHAnsi" w:cstheme="minorHAnsi"/>
                <w:sz w:val="20"/>
              </w:rPr>
              <w:t>ANO / NE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F552C7" w:rsidRPr="0055673A" w14:paraId="1949E64A" w14:textId="77777777" w:rsidTr="00210B94">
        <w:trPr>
          <w:cantSplit/>
          <w:trHeight w:val="550"/>
        </w:trPr>
        <w:tc>
          <w:tcPr>
            <w:tcW w:w="5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5C34" w14:textId="6D48C853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Délka praxe projektování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</w:t>
            </w:r>
            <w:r w:rsidR="00DA1CE3">
              <w:rPr>
                <w:rFonts w:asciiTheme="minorHAnsi" w:hAnsiTheme="minorHAnsi" w:cstheme="minorHAnsi"/>
                <w:sz w:val="20"/>
                <w:szCs w:val="20"/>
              </w:rPr>
              <w:t>činí min.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4 roky. </w:t>
            </w:r>
            <w:r w:rsidR="00D418B1">
              <w:rPr>
                <w:rFonts w:asciiTheme="minorHAnsi" w:hAnsiTheme="minorHAnsi" w:cstheme="minorHAnsi"/>
                <w:sz w:val="20"/>
                <w:szCs w:val="20"/>
              </w:rPr>
              <w:t>Dodavatel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uvede skutečnou délku praxe (zaokrouhleno na celé roky).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A908C9" w14:textId="77777777" w:rsidR="00F552C7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C2F550" w14:textId="7FA3C4E5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uvede skutečný počet roků praxe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0FC95A58" w14:textId="77777777" w:rsidTr="00210B94">
        <w:trPr>
          <w:cantSplit/>
          <w:trHeight w:val="356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71D6" w14:textId="77777777" w:rsidR="00F552C7" w:rsidRPr="00246EC7" w:rsidRDefault="00F552C7" w:rsidP="00210B94">
            <w:pPr>
              <w:pStyle w:val="text"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Referenční zakázka I.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E721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27BEF" w14:textId="5D533D29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3135A90F" w14:textId="77777777" w:rsidTr="00210B94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9645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A6A9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Název objednatele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669A2E" w14:textId="01D93572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6080EBC8" w14:textId="77777777" w:rsidTr="00210B94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6FD3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E785" w14:textId="77777777" w:rsidR="00F552C7" w:rsidRPr="0055673A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Jednalo se o vypracování a předání objednateli kompletní projektové dokumentace ve stupni „Dokumentace pro provedení stavby“, předmět projektové dokumentace se týkal elektrických zařízeních distribuční soustavy nebo elektrických zařízení v oblasti NN, VN </w:t>
            </w:r>
            <w:r w:rsidRPr="00D73E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obnovy/výstavby trafostanic (stožárových, kioskových nebo zděných) v rámci kabelového nebo venkovního vedení NN či vedení VN</w:t>
            </w:r>
            <w:r w:rsidRPr="00D73EF3">
              <w:rPr>
                <w:rFonts w:asciiTheme="minorHAnsi" w:hAnsiTheme="minorHAnsi" w:cstheme="minorHAnsi"/>
                <w:sz w:val="20"/>
                <w:szCs w:val="20"/>
              </w:rPr>
              <w:t xml:space="preserve"> (nikoliv trakčních vedení)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8F8228" w14:textId="3A0630E5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</w:rPr>
              <w:t>dodavatel</w:t>
            </w:r>
            <w:r>
              <w:rPr>
                <w:rFonts w:asciiTheme="minorHAnsi" w:hAnsiTheme="minorHAnsi" w:cstheme="minorHAnsi"/>
                <w:sz w:val="20"/>
              </w:rPr>
              <w:t xml:space="preserve"> ANO /NE</w:t>
            </w:r>
          </w:p>
        </w:tc>
      </w:tr>
      <w:tr w:rsidR="00F552C7" w:rsidRPr="0055673A" w14:paraId="5A6B7279" w14:textId="77777777" w:rsidTr="00210B94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51CA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8F12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Celkové náklady takové stavby (všech majetkových tříd, SO a PS) podle oceněného soupisu prací (Cena bez DPH z rekapitulace rozpočtu PD) zpracovatele projektové dokumentace činily alespoň 4 mil. Kč.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457377" w14:textId="68406135" w:rsidR="00F552C7" w:rsidRPr="0055673A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, uvede celkové náklady </w:t>
            </w:r>
            <w:r>
              <w:rPr>
                <w:rFonts w:asciiTheme="minorHAnsi" w:hAnsiTheme="minorHAnsi" w:cstheme="minorHAnsi"/>
                <w:sz w:val="20"/>
              </w:rPr>
              <w:t xml:space="preserve">projektované stavby </w:t>
            </w:r>
            <w:r w:rsidRPr="0055673A">
              <w:rPr>
                <w:rFonts w:asciiTheme="minorHAnsi" w:hAnsiTheme="minorHAnsi" w:cstheme="minorHAnsi"/>
                <w:sz w:val="20"/>
                <w:szCs w:val="20"/>
              </w:rPr>
              <w:t>podle oceněného soupisu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PD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F552C7" w:rsidRPr="0055673A" w14:paraId="6BA88FAE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86B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B041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Stavbu bylo možné realizovat v souladu se zákonem č. 183/2006 Sb. (dle § 79 SZ), nebo bylo na její realizaci vydáno příslušné povolení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0B9039" w14:textId="4BEBAFBB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</w:rPr>
              <w:t>dodavatel</w:t>
            </w:r>
            <w:r>
              <w:rPr>
                <w:rFonts w:asciiTheme="minorHAnsi" w:hAnsiTheme="minorHAnsi" w:cstheme="minorHAnsi"/>
                <w:sz w:val="20"/>
              </w:rPr>
              <w:t xml:space="preserve"> ANO /NE</w:t>
            </w:r>
          </w:p>
        </w:tc>
      </w:tr>
      <w:tr w:rsidR="00F552C7" w:rsidRPr="0055673A" w14:paraId="7CA2F360" w14:textId="77777777" w:rsidTr="00210B94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F029" w14:textId="77777777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28BD" w14:textId="77777777" w:rsidR="00F552C7" w:rsidRPr="00246EC7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46EC7">
              <w:rPr>
                <w:rFonts w:asciiTheme="minorHAnsi" w:hAnsiTheme="minorHAnsi" w:cstheme="minorHAnsi"/>
                <w:sz w:val="20"/>
                <w:szCs w:val="20"/>
              </w:rPr>
              <w:t>Postavení osoby na zakázce odpovídalo klíčové pozici, rozhodné pro kvalitu a úspěšnost dokončení zakázky.  (ANO/NE)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45BE51" w14:textId="38821A69" w:rsidR="00F552C7" w:rsidRPr="0055673A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highlight w:val="yellow"/>
              </w:rPr>
              <w:t>(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 xml:space="preserve">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, případně konkretizuje postavení osoby, např. hlavní projektant, projektoval část SMART, SDOK apod.</w:t>
            </w: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125FB4CC" w14:textId="77777777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7CA7A097" w14:textId="77777777" w:rsidR="00F552C7" w:rsidRPr="005F69AB" w:rsidRDefault="00F552C7" w:rsidP="00F552C7">
      <w:pPr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2"/>
        <w:gridCol w:w="3145"/>
      </w:tblGrid>
      <w:tr w:rsidR="00B80612" w:rsidRPr="00B80612" w14:paraId="4194CEEB" w14:textId="77777777" w:rsidTr="00D12E38">
        <w:trPr>
          <w:cantSplit/>
          <w:trHeight w:val="43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45C8C0AF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Projektant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</w:p>
        </w:tc>
      </w:tr>
      <w:tr w:rsidR="00B80612" w:rsidRPr="00B80612" w14:paraId="55BB6081" w14:textId="77777777" w:rsidTr="00D12E38">
        <w:trPr>
          <w:cantSplit/>
          <w:trHeight w:val="434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2E2F1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8FBAA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80612" w:rsidRPr="00B80612" w14:paraId="7456C454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141A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79D7C1" w14:textId="04391E27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B80612" w:rsidRPr="00B80612" w14:paraId="68DA92E8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B3B7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94E38" w14:textId="11150683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B80612" w14:paraId="39144CCA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91A" w14:textId="205E3CDC" w:rsidR="009D413F" w:rsidRPr="00B80612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v souladu se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E4F7C9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5117076" w14:textId="48028C99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B80612" w14:paraId="32FF2928" w14:textId="77777777" w:rsidTr="00D12E38">
        <w:trPr>
          <w:cantSplit/>
          <w:trHeight w:val="512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DF93" w14:textId="24D8945D" w:rsidR="009D413F" w:rsidRPr="00B80612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C088E8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C50ECF2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79ED063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66FDD5C7" w14:textId="62AD42F3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B80612" w:rsidRPr="00B80612" w14:paraId="44E28512" w14:textId="77777777" w:rsidTr="00D12E38">
        <w:trPr>
          <w:cantSplit/>
          <w:trHeight w:val="550"/>
        </w:trPr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C2F2" w14:textId="364EE03F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Osoba s odbornou kvalifikací na zařízení do a nad 1000 V, min. dle § 6 a současně § 10 vyhlášky č. 50/1978 Sb., o odborné způsobilosti v elektrotechnice</w:t>
            </w:r>
            <w:proofErr w:type="gramStart"/>
            <w:r w:rsidRPr="00B8061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proofErr w:type="gramEnd"/>
            <w:r w:rsidR="00B72100" w:rsidRPr="00041FA8">
              <w:rPr>
                <w:rFonts w:asciiTheme="minorHAnsi" w:hAnsiTheme="minorHAnsi" w:cstheme="minorHAnsi"/>
                <w:sz w:val="22"/>
                <w:szCs w:val="22"/>
              </w:rPr>
              <w:t xml:space="preserve"> nebo dle nařízením vlády č. 194/2022 Sb. vydaná po 30.6.2022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3D90A3" w14:textId="2B113836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</w:tbl>
    <w:p w14:paraId="0A0E5A92" w14:textId="345EAE88" w:rsidR="00F552C7" w:rsidRDefault="00F552C7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2F5A5719" w14:textId="77777777" w:rsidR="00D12E38" w:rsidRPr="00B80612" w:rsidRDefault="00D12E38" w:rsidP="00F552C7">
      <w:pPr>
        <w:ind w:left="35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6"/>
        <w:gridCol w:w="3146"/>
      </w:tblGrid>
      <w:tr w:rsidR="00B80612" w:rsidRPr="00B80612" w14:paraId="3F81038B" w14:textId="77777777" w:rsidTr="00210B94">
        <w:trPr>
          <w:cantSplit/>
          <w:trHeight w:val="438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3B55B6B" w14:textId="7CDE8216" w:rsidR="00F552C7" w:rsidRPr="00B80612" w:rsidRDefault="00C040BA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GEODET </w:t>
            </w:r>
            <w:r w:rsidRPr="00BC3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</w:t>
            </w:r>
            <w:r w:rsidR="00F552C7"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Pracovník s odbornou kvalifikací </w:t>
            </w:r>
            <w:r w:rsidR="00071829" w:rsidRPr="00B8061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ÚOZI – </w:t>
            </w:r>
          </w:p>
        </w:tc>
      </w:tr>
      <w:tr w:rsidR="00B80612" w:rsidRPr="00B80612" w14:paraId="227CB46A" w14:textId="77777777" w:rsidTr="00210B94">
        <w:trPr>
          <w:cantSplit/>
          <w:trHeight w:val="434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71C602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C624C0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80612" w:rsidRPr="00B80612" w14:paraId="2CA727C8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181B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Současný zaměstnavatel (název, adresa)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03963B" w14:textId="5EDBFC2D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B80612" w:rsidRPr="00B80612" w14:paraId="474283B1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EF09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7FBC4" w14:textId="41089CCD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>)</w:t>
            </w:r>
          </w:p>
        </w:tc>
      </w:tr>
      <w:tr w:rsidR="009D413F" w:rsidRPr="00B80612" w14:paraId="35909262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64FF" w14:textId="520C109C" w:rsidR="009D413F" w:rsidRPr="00B80612" w:rsidRDefault="00E31898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Touto osobou dodavatel prokazoval splnění kvalifikace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v souladu se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. pro danou pozici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vč. doložení dokladů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E0CFA1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5A77DC3" w14:textId="718A4B72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FE518E">
              <w:rPr>
                <w:rFonts w:asciiTheme="minorHAnsi" w:hAnsiTheme="minorHAnsi" w:cstheme="minorHAnsi"/>
                <w:sz w:val="20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9D413F" w:rsidRPr="00B80612" w14:paraId="606E42DD" w14:textId="77777777" w:rsidTr="00210B94">
        <w:trPr>
          <w:cantSplit/>
          <w:trHeight w:val="51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1F5E" w14:textId="617D4D32" w:rsidR="009D413F" w:rsidRPr="00B80612" w:rsidRDefault="009D413F" w:rsidP="009D413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Výše uvedená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osoba splňuje min. shodnou odbornou způsobilost vymezenou v rámci předmětného SK čl. 3.4 </w:t>
            </w:r>
            <w:proofErr w:type="spellStart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. pro danou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pozici a d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 xml:space="preserve">oklady osvědčující odbornou způsobilost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osoby jsou přílohou tohoto seznamu </w:t>
            </w:r>
            <w:r w:rsidRPr="0030772A">
              <w:rPr>
                <w:rFonts w:asciiTheme="minorHAnsi" w:hAnsiTheme="minorHAnsi" w:cstheme="minorHAnsi"/>
                <w:sz w:val="20"/>
                <w:szCs w:val="20"/>
              </w:rPr>
              <w:t>(Ano/Ne).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076FE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B5BAFC0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7724E9E" w14:textId="77777777" w:rsidR="009D413F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39753490" w14:textId="473EAC3C" w:rsidR="009D413F" w:rsidRPr="00B80612" w:rsidRDefault="009D413F" w:rsidP="009D413F">
            <w:pPr>
              <w:rPr>
                <w:rFonts w:asciiTheme="minorHAnsi" w:hAnsiTheme="minorHAnsi" w:cstheme="minorHAnsi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dodavatel </w:t>
            </w:r>
            <w:r>
              <w:rPr>
                <w:rFonts w:asciiTheme="minorHAnsi" w:hAnsiTheme="minorHAnsi" w:cstheme="minorHAnsi"/>
                <w:sz w:val="20"/>
              </w:rPr>
              <w:t>ANO / NE)</w:t>
            </w:r>
          </w:p>
        </w:tc>
      </w:tr>
      <w:tr w:rsidR="00B80612" w:rsidRPr="00B80612" w14:paraId="21D276A3" w14:textId="77777777" w:rsidTr="00210B94">
        <w:trPr>
          <w:cantSplit/>
          <w:trHeight w:val="5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EFF2" w14:textId="6F208F8C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Odborná kvalifikace ÚOZI v rozsahu podle § 13 odst. 1 písm. a) a c) zákona č. 200/1994 Sb.  (Ano/Ne)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7BFE2B" w14:textId="3EE3A79E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 ANO / NE)</w:t>
            </w:r>
          </w:p>
        </w:tc>
      </w:tr>
      <w:tr w:rsidR="00B80612" w:rsidRPr="00B80612" w14:paraId="50781A50" w14:textId="77777777" w:rsidTr="00210B94">
        <w:trPr>
          <w:cantSplit/>
          <w:trHeight w:val="5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1BD7" w14:textId="77777777" w:rsidR="00F552C7" w:rsidRPr="00B80612" w:rsidRDefault="00F552C7" w:rsidP="00210B9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szCs w:val="20"/>
              </w:rPr>
              <w:t>Odborná praxe v rozsahu alespoň 2 roky v oboru geodézie (Ano/Ne/počet let)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1ECBA9" w14:textId="6D8B4C8F" w:rsidR="00F552C7" w:rsidRPr="00B80612" w:rsidRDefault="00F552C7" w:rsidP="00210B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(doplní </w:t>
            </w:r>
            <w:r w:rsidR="00D418B1">
              <w:rPr>
                <w:rFonts w:asciiTheme="minorHAnsi" w:hAnsiTheme="minorHAnsi" w:cstheme="minorHAnsi"/>
                <w:sz w:val="20"/>
                <w:highlight w:val="yellow"/>
              </w:rPr>
              <w:t>dodavatel</w:t>
            </w:r>
            <w:r w:rsidRPr="00B80612">
              <w:rPr>
                <w:rFonts w:asciiTheme="minorHAnsi" w:hAnsiTheme="minorHAnsi" w:cstheme="minorHAnsi"/>
                <w:sz w:val="20"/>
                <w:highlight w:val="yellow"/>
              </w:rPr>
              <w:t xml:space="preserve"> ANO / NE a dále počet let)</w:t>
            </w:r>
          </w:p>
        </w:tc>
      </w:tr>
    </w:tbl>
    <w:p w14:paraId="48BA6A1D" w14:textId="77777777" w:rsidR="00477282" w:rsidRDefault="00477282" w:rsidP="008D51D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5AB729" w14:textId="3285C935" w:rsidR="00EF6926" w:rsidRPr="00EF6926" w:rsidRDefault="00EF6926" w:rsidP="008D51D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F6926">
        <w:rPr>
          <w:rFonts w:asciiTheme="minorHAnsi" w:hAnsiTheme="minorHAnsi" w:cstheme="minorHAnsi"/>
          <w:b/>
          <w:bCs/>
          <w:sz w:val="22"/>
          <w:szCs w:val="22"/>
          <w:u w:val="single"/>
        </w:rPr>
        <w:t>UPOZORNĚNÍ:</w:t>
      </w:r>
      <w:r w:rsidR="008D51D0" w:rsidRPr="00EF692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0B74ABE4" w14:textId="11754EEF" w:rsidR="008D51D0" w:rsidRDefault="008D51D0" w:rsidP="005725F9">
      <w:pPr>
        <w:pStyle w:val="Odstavecseseznamem"/>
        <w:spacing w:after="240"/>
        <w:ind w:left="0"/>
        <w:rPr>
          <w:rFonts w:cstheme="minorHAnsi"/>
          <w:b/>
          <w:bCs/>
          <w:szCs w:val="22"/>
          <w:u w:val="single"/>
        </w:rPr>
      </w:pPr>
      <w:r w:rsidRPr="00EF6926">
        <w:rPr>
          <w:rFonts w:cstheme="minorHAnsi"/>
          <w:b/>
          <w:bCs/>
          <w:szCs w:val="22"/>
        </w:rPr>
        <w:t xml:space="preserve">Výše požadované údaje uvede dodavatel u každé z osob, prostřednictvím kterých bude zajišťovat plnění veřejné zakázky. V případě více osob na 1 pozici označí osoby pořadovým číslem např. Senior projektant s autorizací č.1, č.2 atd. </w:t>
      </w:r>
      <w:r w:rsidR="00477282">
        <w:rPr>
          <w:rFonts w:cstheme="minorHAnsi"/>
          <w:b/>
          <w:bCs/>
          <w:szCs w:val="22"/>
          <w:u w:val="single"/>
        </w:rPr>
        <w:t xml:space="preserve"> </w:t>
      </w:r>
    </w:p>
    <w:p w14:paraId="4F261501" w14:textId="77F3A5B1" w:rsidR="00570367" w:rsidRPr="00570367" w:rsidRDefault="00570367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3131339"/>
      <w:r w:rsidRPr="00570367">
        <w:rPr>
          <w:rFonts w:asciiTheme="minorHAnsi" w:hAnsiTheme="minorHAnsi" w:cstheme="minorHAnsi"/>
          <w:sz w:val="22"/>
          <w:szCs w:val="22"/>
        </w:rPr>
        <w:t>Pokud byl dodavatel vybrán k uzavření rámcové dohody pro více částí VZ, musí pro každou část předložit jiné osoby</w:t>
      </w:r>
      <w:r w:rsidR="00BC19B8">
        <w:rPr>
          <w:rFonts w:asciiTheme="minorHAnsi" w:hAnsiTheme="minorHAnsi" w:cstheme="minorHAnsi"/>
          <w:sz w:val="22"/>
          <w:szCs w:val="22"/>
        </w:rPr>
        <w:t xml:space="preserve"> na pozici SPA/SP</w:t>
      </w:r>
      <w:r w:rsidRPr="00570367">
        <w:rPr>
          <w:rFonts w:asciiTheme="minorHAnsi" w:hAnsiTheme="minorHAnsi" w:cstheme="minorHAnsi"/>
          <w:sz w:val="22"/>
          <w:szCs w:val="22"/>
        </w:rPr>
        <w:t>.</w:t>
      </w:r>
      <w:bookmarkEnd w:id="1"/>
    </w:p>
    <w:p w14:paraId="6320F538" w14:textId="4EB349E1" w:rsidR="00403F11" w:rsidRDefault="00403F11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AF35BD">
        <w:rPr>
          <w:rFonts w:asciiTheme="minorHAnsi" w:hAnsiTheme="minorHAnsi" w:cstheme="minorHAnsi"/>
          <w:sz w:val="22"/>
          <w:szCs w:val="22"/>
        </w:rPr>
        <w:t xml:space="preserve">Zadavatel si vyhrazuje v souladu s § 105 odst. 2 zákona ZZVZ, vzhledem ke složitosti a významu sektorové veřejné zakázky, aby činnost osoby na pozici „Senior projektant s autorizací“ byla plněna přímo vybraným dodavatelem (zhotovitelem) bez využití poddodavatelů, případně jiných osob dle § 83 ZZVZ. </w:t>
      </w:r>
      <w:bookmarkStart w:id="2" w:name="_Hlk115849361"/>
      <w:r w:rsidRPr="00AF35BD">
        <w:rPr>
          <w:rFonts w:asciiTheme="minorHAnsi" w:hAnsiTheme="minorHAnsi" w:cstheme="minorHAnsi"/>
          <w:sz w:val="22"/>
          <w:szCs w:val="22"/>
        </w:rPr>
        <w:t>Toto ustanovení platí shodně pro všechny osoby uvedené dodavatelem na pozici „SPA“.</w:t>
      </w:r>
      <w:bookmarkEnd w:id="2"/>
    </w:p>
    <w:p w14:paraId="3BD246FD" w14:textId="66F8880D" w:rsidR="00403F11" w:rsidRDefault="00403F11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23194268"/>
      <w:r w:rsidRPr="00403F11">
        <w:rPr>
          <w:rFonts w:asciiTheme="minorHAnsi" w:hAnsiTheme="minorHAnsi" w:cstheme="minorHAnsi"/>
          <w:sz w:val="22"/>
          <w:szCs w:val="22"/>
        </w:rPr>
        <w:t>Zadavatel neumožňuje u jednotlivých pozic realizačního týmu využít opakovaně stejnou osobu, která splňuje vymezen</w:t>
      </w:r>
      <w:r>
        <w:rPr>
          <w:rFonts w:asciiTheme="minorHAnsi" w:hAnsiTheme="minorHAnsi" w:cstheme="minorHAnsi"/>
          <w:sz w:val="22"/>
          <w:szCs w:val="22"/>
        </w:rPr>
        <w:t xml:space="preserve">ou odbornou způsobilost </w:t>
      </w:r>
      <w:r w:rsidRPr="00403F11">
        <w:rPr>
          <w:rFonts w:asciiTheme="minorHAnsi" w:hAnsiTheme="minorHAnsi" w:cstheme="minorHAnsi"/>
          <w:sz w:val="22"/>
          <w:szCs w:val="22"/>
        </w:rPr>
        <w:t>pro více pozic (např. osobu v pozici Projektant uvést i v pozici Geodet).</w:t>
      </w:r>
      <w:bookmarkEnd w:id="3"/>
    </w:p>
    <w:p w14:paraId="2648F052" w14:textId="77777777" w:rsidR="0064686A" w:rsidRDefault="007D61B3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23194444"/>
      <w:bookmarkStart w:id="5" w:name="_Hlk125545652"/>
      <w:r w:rsidRPr="00D6228F">
        <w:rPr>
          <w:rFonts w:asciiTheme="minorHAnsi" w:hAnsiTheme="minorHAnsi" w:cstheme="minorHAnsi"/>
          <w:sz w:val="22"/>
          <w:szCs w:val="22"/>
        </w:rPr>
        <w:t xml:space="preserve">Podal-li dodavatel sám či společně s jiným dodavatelem (dodavateli) nabídku na více částí veřejné zakázky, může uvést konkrétní fyzickou osobu na pozici SPA či SP pouze v jedné části. Dodavatel není </w:t>
      </w:r>
      <w:r w:rsidRPr="00D6228F">
        <w:rPr>
          <w:rFonts w:asciiTheme="minorHAnsi" w:hAnsiTheme="minorHAnsi" w:cstheme="minorHAnsi"/>
          <w:sz w:val="22"/>
          <w:szCs w:val="22"/>
        </w:rPr>
        <w:t xml:space="preserve">oprávněn uvést shodnou fyzickou osobu na pozici SPA či SP ve více částech. </w:t>
      </w:r>
      <w:bookmarkEnd w:id="4"/>
      <w:r w:rsidR="005A2816" w:rsidRPr="005A2816">
        <w:rPr>
          <w:rFonts w:asciiTheme="minorHAnsi" w:hAnsiTheme="minorHAnsi" w:cstheme="minorHAnsi"/>
          <w:sz w:val="22"/>
          <w:szCs w:val="22"/>
        </w:rPr>
        <w:t>V jiné části může stejnou osobu uvést, ale pouze na pozici „projektant“ anebo „geodet“ a to i přes to, že v tomto jiném regionu bude tato osoba např. autorizovat dílo.</w:t>
      </w:r>
      <w:bookmarkEnd w:id="5"/>
      <w:r w:rsidR="005A2816" w:rsidRPr="005A2816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100128050"/>
    </w:p>
    <w:p w14:paraId="3E374C75" w14:textId="63BEB595" w:rsidR="00570367" w:rsidRPr="00570367" w:rsidRDefault="00570367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570367">
        <w:rPr>
          <w:rFonts w:asciiTheme="minorHAnsi" w:hAnsiTheme="minorHAnsi" w:cstheme="minorHAnsi"/>
          <w:sz w:val="22"/>
          <w:szCs w:val="22"/>
        </w:rPr>
        <w:t>V případě potřeby změny osoby oproti osobě uvedené v</w:t>
      </w:r>
      <w:r>
        <w:rPr>
          <w:rFonts w:asciiTheme="minorHAnsi" w:hAnsiTheme="minorHAnsi" w:cstheme="minorHAnsi"/>
          <w:sz w:val="22"/>
          <w:szCs w:val="22"/>
        </w:rPr>
        <w:t xml:space="preserve"> této příloze </w:t>
      </w:r>
      <w:r w:rsidRPr="00570367">
        <w:rPr>
          <w:rFonts w:asciiTheme="minorHAnsi" w:hAnsiTheme="minorHAnsi" w:cstheme="minorHAnsi"/>
          <w:sz w:val="22"/>
          <w:szCs w:val="22"/>
        </w:rPr>
        <w:t>je tato možná pouze za předpokladu, že nová osoba splňuje veškeré požadavky zadavatele pro danou pozici.</w:t>
      </w:r>
    </w:p>
    <w:p w14:paraId="4F277360" w14:textId="492367F7" w:rsidR="00FC5FFE" w:rsidRPr="00AF35BD" w:rsidRDefault="008A3F53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odavatel </w:t>
      </w:r>
      <w:r>
        <w:rPr>
          <w:rFonts w:asciiTheme="minorHAnsi" w:hAnsiTheme="minorHAnsi" w:cstheme="minorHAnsi"/>
          <w:sz w:val="22"/>
          <w:szCs w:val="22"/>
        </w:rPr>
        <w:t xml:space="preserve">je povine </w:t>
      </w:r>
      <w:r w:rsidR="00FC5FFE" w:rsidRPr="00AF35BD">
        <w:rPr>
          <w:rFonts w:asciiTheme="minorHAnsi" w:hAnsiTheme="minorHAnsi" w:cstheme="minorHAnsi"/>
          <w:sz w:val="22"/>
          <w:szCs w:val="22"/>
        </w:rPr>
        <w:t>předlož</w:t>
      </w:r>
      <w:r>
        <w:rPr>
          <w:rFonts w:asciiTheme="minorHAnsi" w:hAnsiTheme="minorHAnsi" w:cstheme="minorHAnsi"/>
          <w:sz w:val="22"/>
          <w:szCs w:val="22"/>
        </w:rPr>
        <w:t>it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přílohou tohoto formuláře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požadované platné osvědčení, úřední oprávnění či jiný doklad o odborné </w:t>
      </w:r>
      <w:r w:rsidR="005B3925">
        <w:rPr>
          <w:rFonts w:asciiTheme="minorHAnsi" w:hAnsiTheme="minorHAnsi" w:cstheme="minorHAnsi"/>
          <w:sz w:val="22"/>
          <w:szCs w:val="22"/>
        </w:rPr>
        <w:t>způsobilosti</w:t>
      </w:r>
      <w:r w:rsidR="005B3925" w:rsidRPr="00AF35BD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>(lze pouze kopii), vyžadované u příslušných osob uvedených výše (ne</w:t>
      </w:r>
      <w:r w:rsidR="005B3925">
        <w:rPr>
          <w:rFonts w:asciiTheme="minorHAnsi" w:hAnsiTheme="minorHAnsi" w:cstheme="minorHAnsi"/>
          <w:sz w:val="22"/>
          <w:szCs w:val="22"/>
        </w:rPr>
        <w:t>byl-l</w:t>
      </w:r>
      <w:r w:rsidR="002476B1">
        <w:rPr>
          <w:rFonts w:asciiTheme="minorHAnsi" w:hAnsiTheme="minorHAnsi" w:cstheme="minorHAnsi"/>
          <w:sz w:val="22"/>
          <w:szCs w:val="22"/>
        </w:rPr>
        <w:t>i</w:t>
      </w:r>
      <w:r w:rsidR="005B3925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takový doklad ve vztahu k příslušné osobě předložen již v rámci </w:t>
      </w:r>
      <w:r w:rsidR="005D6672">
        <w:rPr>
          <w:rFonts w:asciiTheme="minorHAnsi" w:hAnsiTheme="minorHAnsi" w:cstheme="minorHAnsi"/>
          <w:sz w:val="22"/>
          <w:szCs w:val="22"/>
        </w:rPr>
        <w:t xml:space="preserve">předmětného </w:t>
      </w:r>
      <w:r w:rsidR="005B3925">
        <w:rPr>
          <w:rFonts w:asciiTheme="minorHAnsi" w:hAnsiTheme="minorHAnsi" w:cstheme="minorHAnsi"/>
          <w:sz w:val="22"/>
          <w:szCs w:val="22"/>
        </w:rPr>
        <w:t xml:space="preserve">SK k </w:t>
      </w:r>
      <w:r w:rsidR="00FC5FFE" w:rsidRPr="00AF35BD">
        <w:rPr>
          <w:rFonts w:asciiTheme="minorHAnsi" w:hAnsiTheme="minorHAnsi" w:cstheme="minorHAnsi"/>
          <w:sz w:val="22"/>
          <w:szCs w:val="22"/>
        </w:rPr>
        <w:t xml:space="preserve">prokazování </w:t>
      </w:r>
      <w:r w:rsidR="005B3925">
        <w:rPr>
          <w:rFonts w:asciiTheme="minorHAnsi" w:hAnsiTheme="minorHAnsi" w:cstheme="minorHAnsi"/>
          <w:sz w:val="22"/>
          <w:szCs w:val="22"/>
        </w:rPr>
        <w:t>technických</w:t>
      </w:r>
      <w:r w:rsidR="005B3925" w:rsidRPr="00AF35BD">
        <w:rPr>
          <w:rFonts w:asciiTheme="minorHAnsi" w:hAnsiTheme="minorHAnsi" w:cstheme="minorHAnsi"/>
          <w:sz w:val="22"/>
          <w:szCs w:val="22"/>
        </w:rPr>
        <w:t xml:space="preserve"> </w:t>
      </w:r>
      <w:r w:rsidR="00FC5FFE" w:rsidRPr="00AF35BD">
        <w:rPr>
          <w:rFonts w:asciiTheme="minorHAnsi" w:hAnsiTheme="minorHAnsi" w:cstheme="minorHAnsi"/>
          <w:sz w:val="22"/>
          <w:szCs w:val="22"/>
        </w:rPr>
        <w:t>kvalifikačních předpokladů).</w:t>
      </w:r>
    </w:p>
    <w:p w14:paraId="354D1D8F" w14:textId="39081FD0" w:rsidR="00F10170" w:rsidRPr="00AF35BD" w:rsidRDefault="00F10170" w:rsidP="00071829">
      <w:pPr>
        <w:spacing w:after="12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23194629"/>
      <w:r w:rsidRPr="00F10170">
        <w:rPr>
          <w:rFonts w:asciiTheme="minorHAnsi" w:hAnsiTheme="minorHAnsi" w:cstheme="minorHAnsi"/>
          <w:sz w:val="22"/>
          <w:szCs w:val="22"/>
        </w:rPr>
        <w:t xml:space="preserve">Veškerá osvědčení </w:t>
      </w:r>
      <w:r w:rsidR="00B50D3B">
        <w:rPr>
          <w:rFonts w:asciiTheme="minorHAnsi" w:hAnsiTheme="minorHAnsi" w:cstheme="minorHAnsi"/>
          <w:sz w:val="22"/>
          <w:szCs w:val="22"/>
        </w:rPr>
        <w:t xml:space="preserve">členů realizačního týmu </w:t>
      </w:r>
      <w:r w:rsidRPr="00F10170">
        <w:rPr>
          <w:rFonts w:asciiTheme="minorHAnsi" w:hAnsiTheme="minorHAnsi" w:cstheme="minorHAnsi"/>
          <w:sz w:val="22"/>
          <w:szCs w:val="22"/>
        </w:rPr>
        <w:t xml:space="preserve">musí být platná, včetně </w:t>
      </w:r>
      <w:r w:rsidR="00B50D3B">
        <w:rPr>
          <w:rFonts w:asciiTheme="minorHAnsi" w:hAnsiTheme="minorHAnsi" w:cstheme="minorHAnsi"/>
          <w:sz w:val="22"/>
          <w:szCs w:val="22"/>
        </w:rPr>
        <w:t xml:space="preserve">jejich </w:t>
      </w:r>
      <w:r w:rsidRPr="00F10170">
        <w:rPr>
          <w:rFonts w:asciiTheme="minorHAnsi" w:hAnsiTheme="minorHAnsi" w:cstheme="minorHAnsi"/>
          <w:sz w:val="22"/>
          <w:szCs w:val="22"/>
        </w:rPr>
        <w:t>aktuálního seznamu (osvědčení dle vyhlášky č. 50/1978 Sb., o odborné způsobilosti v</w:t>
      </w:r>
      <w:r w:rsidR="00B84B33">
        <w:rPr>
          <w:rFonts w:asciiTheme="minorHAnsi" w:hAnsiTheme="minorHAnsi" w:cstheme="minorHAnsi"/>
          <w:sz w:val="22"/>
          <w:szCs w:val="22"/>
        </w:rPr>
        <w:t> </w:t>
      </w:r>
      <w:r w:rsidRPr="00F10170">
        <w:rPr>
          <w:rFonts w:asciiTheme="minorHAnsi" w:hAnsiTheme="minorHAnsi" w:cstheme="minorHAnsi"/>
          <w:sz w:val="22"/>
          <w:szCs w:val="22"/>
        </w:rPr>
        <w:t>energetice</w:t>
      </w:r>
      <w:r w:rsidR="00B84B33">
        <w:rPr>
          <w:rFonts w:asciiTheme="minorHAnsi" w:hAnsiTheme="minorHAnsi" w:cstheme="minorHAnsi"/>
          <w:sz w:val="22"/>
          <w:szCs w:val="22"/>
        </w:rPr>
        <w:t>,</w:t>
      </w:r>
      <w:r w:rsidRPr="00F10170">
        <w:rPr>
          <w:rFonts w:asciiTheme="minorHAnsi" w:hAnsiTheme="minorHAnsi" w:cstheme="minorHAnsi"/>
          <w:sz w:val="22"/>
          <w:szCs w:val="22"/>
        </w:rPr>
        <w:t xml:space="preserve"> respektive osvědčení dle Nařízení vlády o požadavcích na odbornou způsobilost k výkonu činnosti na elektrických zařízeních a na odbornou způsobilost v</w:t>
      </w:r>
      <w:r w:rsidR="00B72100">
        <w:rPr>
          <w:rFonts w:asciiTheme="minorHAnsi" w:hAnsiTheme="minorHAnsi" w:cstheme="minorHAnsi"/>
          <w:sz w:val="22"/>
          <w:szCs w:val="22"/>
        </w:rPr>
        <w:t> </w:t>
      </w:r>
      <w:r w:rsidRPr="00F10170">
        <w:rPr>
          <w:rFonts w:asciiTheme="minorHAnsi" w:hAnsiTheme="minorHAnsi" w:cstheme="minorHAnsi"/>
          <w:sz w:val="22"/>
          <w:szCs w:val="22"/>
        </w:rPr>
        <w:t>elektrotechnice</w:t>
      </w:r>
      <w:r w:rsidR="00B72100">
        <w:rPr>
          <w:rFonts w:asciiTheme="minorHAnsi" w:hAnsiTheme="minorHAnsi" w:cstheme="minorHAnsi"/>
          <w:sz w:val="22"/>
          <w:szCs w:val="22"/>
        </w:rPr>
        <w:t xml:space="preserve"> č.</w:t>
      </w:r>
      <w:r w:rsidR="00B72100" w:rsidRPr="00F10170">
        <w:rPr>
          <w:rFonts w:asciiTheme="minorHAnsi" w:hAnsiTheme="minorHAnsi" w:cstheme="minorHAnsi"/>
          <w:sz w:val="22"/>
          <w:szCs w:val="22"/>
        </w:rPr>
        <w:t>194/2022 Sb.</w:t>
      </w:r>
      <w:r w:rsidRPr="00F10170">
        <w:rPr>
          <w:rFonts w:asciiTheme="minorHAnsi" w:hAnsiTheme="minorHAnsi" w:cstheme="minorHAnsi"/>
          <w:sz w:val="22"/>
          <w:szCs w:val="22"/>
        </w:rPr>
        <w:t>). Pozn.: Od 1.7.2022 vstoupilo v platnost nové Nařízení vlády č. 194/2022 Sb., které nahrazuje Vyhlášku č. 50/1978 Sb. Pracovníci, jejichž kvalifikace splňuje platnost původní Vyhlášky č. 50/1978 Sb. mohou jako vybraný dodavatel předložit zadavateli tyto doklady.</w:t>
      </w:r>
      <w:bookmarkEnd w:id="7"/>
    </w:p>
    <w:bookmarkEnd w:id="6"/>
    <w:p w14:paraId="1DBF6CFB" w14:textId="77777777" w:rsidR="00C12315" w:rsidRPr="00C12315" w:rsidRDefault="00C12315" w:rsidP="00071829">
      <w:pPr>
        <w:spacing w:after="120"/>
        <w:ind w:right="-142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2315">
        <w:rPr>
          <w:rFonts w:asciiTheme="minorHAnsi" w:hAnsiTheme="minorHAnsi" w:cstheme="minorHAnsi"/>
          <w:sz w:val="22"/>
          <w:szCs w:val="22"/>
        </w:rPr>
        <w:t>Zadavatel může požadovat doložení kopií dohod o pracovních činnostech, popř. jiných smluvních závazků (vyjma trvalého pracovního poměru) u kteréhokoliv z členů realizačního týmu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3021DC2" w14:textId="42F0A85A" w:rsidR="004E6561" w:rsidRPr="00AF35BD" w:rsidRDefault="004E6561" w:rsidP="00071829">
      <w:pPr>
        <w:spacing w:after="120"/>
        <w:ind w:right="-142"/>
        <w:rPr>
          <w:rFonts w:asciiTheme="minorHAnsi" w:hAnsiTheme="minorHAnsi" w:cstheme="minorHAnsi"/>
          <w:snapToGrid w:val="0"/>
          <w:sz w:val="22"/>
          <w:szCs w:val="22"/>
        </w:rPr>
      </w:pPr>
      <w:r w:rsidRPr="00AF35BD">
        <w:rPr>
          <w:rFonts w:asciiTheme="minorHAnsi" w:hAnsiTheme="minorHAnsi" w:cstheme="minorHAnsi"/>
          <w:snapToGrid w:val="0"/>
          <w:sz w:val="22"/>
          <w:szCs w:val="22"/>
        </w:rPr>
        <w:lastRenderedPageBreak/>
        <w:t>Další podmínky a požadavky k této příloze jsou uvedeny v zadávací dokumentaci</w:t>
      </w:r>
      <w:r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Pr="00AF35B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7B13FE30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56B76FDB" w14:textId="207308FF" w:rsidR="004E6561" w:rsidRDefault="004E6561" w:rsidP="004E6561">
      <w:pPr>
        <w:spacing w:after="12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Tímto dokumentem dodavatel čestně prohlašuje, že údaje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, informace a doklady </w:t>
      </w: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doplněné v</w:t>
      </w:r>
      <w:r>
        <w:rPr>
          <w:rFonts w:asciiTheme="minorHAnsi" w:hAnsiTheme="minorHAnsi" w:cstheme="minorHAnsi"/>
          <w:b/>
          <w:bCs/>
          <w:snapToGrid w:val="0"/>
          <w:sz w:val="22"/>
          <w:szCs w:val="22"/>
        </w:rPr>
        <w:t> </w:t>
      </w:r>
      <w:r w:rsidR="00630FAA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tomto </w:t>
      </w:r>
      <w:r w:rsidR="00630FAA"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>formuláři</w:t>
      </w:r>
      <w:r w:rsidRPr="002B2D7B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jsou pravdivé a aktuální</w:t>
      </w:r>
      <w:r w:rsidR="00630FAA">
        <w:rPr>
          <w:rFonts w:asciiTheme="minorHAnsi" w:hAnsiTheme="minorHAnsi" w:cstheme="minorHAnsi"/>
          <w:b/>
          <w:bCs/>
          <w:snapToGrid w:val="0"/>
          <w:sz w:val="22"/>
          <w:szCs w:val="22"/>
        </w:rPr>
        <w:t>.</w:t>
      </w:r>
    </w:p>
    <w:p w14:paraId="5966AFF9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04734F57" w14:textId="77777777" w:rsidR="004E6561" w:rsidRDefault="004E6561" w:rsidP="004E6561">
      <w:pPr>
        <w:spacing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24430DF3" w14:textId="431B86EF" w:rsidR="0055673A" w:rsidRDefault="0055673A" w:rsidP="0055673A">
      <w:pPr>
        <w:rPr>
          <w:rFonts w:asciiTheme="minorHAnsi" w:hAnsiTheme="minorHAnsi" w:cstheme="minorHAnsi"/>
          <w:sz w:val="22"/>
          <w:szCs w:val="22"/>
        </w:rPr>
      </w:pPr>
    </w:p>
    <w:p w14:paraId="77502170" w14:textId="77777777" w:rsidR="0079280F" w:rsidRPr="0079280F" w:rsidRDefault="0079280F" w:rsidP="0079280F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581FC1D8" w14:textId="77777777" w:rsidR="0079280F" w:rsidRPr="0079280F" w:rsidRDefault="0079280F" w:rsidP="0079280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79280F">
        <w:rPr>
          <w:rFonts w:asciiTheme="minorHAnsi" w:hAnsiTheme="minorHAnsi" w:cstheme="minorHAnsi"/>
          <w:snapToGrid w:val="0"/>
          <w:sz w:val="22"/>
          <w:szCs w:val="22"/>
        </w:rPr>
        <w:t xml:space="preserve">Datum: </w:t>
      </w:r>
      <w:r w:rsidRPr="008359B6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________________</w:t>
      </w:r>
    </w:p>
    <w:p w14:paraId="555C548F" w14:textId="46AA8AB6" w:rsidR="00547F41" w:rsidRDefault="00547F41" w:rsidP="00547F41">
      <w:pPr>
        <w:rPr>
          <w:rFonts w:asciiTheme="minorHAnsi" w:hAnsiTheme="minorHAnsi" w:cstheme="minorHAnsi"/>
          <w:sz w:val="22"/>
          <w:szCs w:val="22"/>
        </w:rPr>
      </w:pPr>
    </w:p>
    <w:p w14:paraId="17984C00" w14:textId="48A85FCF" w:rsidR="0065162A" w:rsidRDefault="0065162A" w:rsidP="00547F41">
      <w:pPr>
        <w:rPr>
          <w:rFonts w:asciiTheme="minorHAnsi" w:hAnsiTheme="minorHAnsi" w:cstheme="minorHAnsi"/>
          <w:sz w:val="22"/>
          <w:szCs w:val="22"/>
        </w:rPr>
      </w:pPr>
    </w:p>
    <w:p w14:paraId="48186543" w14:textId="77777777" w:rsidR="0065162A" w:rsidRDefault="0065162A" w:rsidP="0065162A">
      <w:pPr>
        <w:rPr>
          <w:rFonts w:ascii="Calibri" w:hAnsi="Calibri" w:cs="Calibri"/>
        </w:rPr>
      </w:pPr>
    </w:p>
    <w:p w14:paraId="6AF18D9C" w14:textId="421BCB35" w:rsidR="0065162A" w:rsidRDefault="0065162A" w:rsidP="0065162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FD28472" w14:textId="603F6426" w:rsidR="0065162A" w:rsidRPr="0065162A" w:rsidRDefault="0065162A" w:rsidP="0065162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65162A">
        <w:rPr>
          <w:rFonts w:asciiTheme="minorHAnsi" w:hAnsiTheme="minorHAnsi" w:cstheme="minorHAnsi"/>
          <w:snapToGrid w:val="0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5162A">
        <w:rPr>
          <w:rFonts w:asciiTheme="minorHAnsi" w:hAnsiTheme="minorHAnsi" w:cstheme="minorHAnsi"/>
          <w:snapToGrid w:val="0"/>
          <w:sz w:val="22"/>
          <w:szCs w:val="22"/>
        </w:rPr>
        <w:t>Podpis oprávněné osoby jednat za dodavatele</w:t>
      </w:r>
    </w:p>
    <w:p w14:paraId="7E7070CC" w14:textId="77777777" w:rsidR="0065162A" w:rsidRDefault="0065162A" w:rsidP="00547F41">
      <w:pPr>
        <w:rPr>
          <w:rFonts w:asciiTheme="minorHAnsi" w:hAnsiTheme="minorHAnsi" w:cstheme="minorHAnsi"/>
          <w:sz w:val="22"/>
          <w:szCs w:val="22"/>
        </w:rPr>
      </w:pPr>
    </w:p>
    <w:sectPr w:rsidR="0065162A" w:rsidSect="0079280F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BB1A" w14:textId="77777777" w:rsidR="00AD721E" w:rsidRDefault="00AD721E" w:rsidP="00986893">
      <w:r>
        <w:separator/>
      </w:r>
    </w:p>
  </w:endnote>
  <w:endnote w:type="continuationSeparator" w:id="0">
    <w:p w14:paraId="2E10BBF6" w14:textId="77777777" w:rsidR="00AD721E" w:rsidRDefault="00AD721E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A475" w14:textId="77777777" w:rsidR="00AD721E" w:rsidRDefault="00AD721E" w:rsidP="00986893">
      <w:r>
        <w:separator/>
      </w:r>
    </w:p>
  </w:footnote>
  <w:footnote w:type="continuationSeparator" w:id="0">
    <w:p w14:paraId="618E69FC" w14:textId="77777777" w:rsidR="00AD721E" w:rsidRDefault="00AD721E" w:rsidP="00986893">
      <w:r>
        <w:continuationSeparator/>
      </w:r>
    </w:p>
  </w:footnote>
  <w:footnote w:id="1">
    <w:p w14:paraId="17E9D087" w14:textId="77777777" w:rsidR="00E47BBB" w:rsidRPr="00147E56" w:rsidRDefault="00E47BBB" w:rsidP="00E47BBB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147E56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47E56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FA73E" w14:textId="5B9F2B6A" w:rsidR="002D576A" w:rsidRDefault="00033596" w:rsidP="005E1364">
    <w:pPr>
      <w:suppressAutoHyphens/>
    </w:pPr>
    <w:r w:rsidRPr="00F455A4">
      <w:rPr>
        <w:rFonts w:ascii="Calibri" w:hAnsi="Calibri" w:cs="Calibri"/>
        <w:bCs/>
        <w:sz w:val="22"/>
        <w:szCs w:val="22"/>
      </w:rPr>
      <w:t>Příloha č. 18: Seznam pracovníků Zhotovitele</w:t>
    </w:r>
    <w:r w:rsidR="005E1364">
      <w:rPr>
        <w:rFonts w:ascii="Calibri" w:hAnsi="Calibri" w:cs="Calibri"/>
        <w:bCs/>
        <w:sz w:val="22"/>
        <w:szCs w:val="22"/>
      </w:rPr>
      <w:t xml:space="preserve"> (Realizační tým)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9F555A"/>
    <w:multiLevelType w:val="hybridMultilevel"/>
    <w:tmpl w:val="57B29E1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D3321"/>
    <w:multiLevelType w:val="hybridMultilevel"/>
    <w:tmpl w:val="798A33F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32101"/>
    <w:multiLevelType w:val="hybridMultilevel"/>
    <w:tmpl w:val="4A88CCF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1909717">
    <w:abstractNumId w:val="2"/>
  </w:num>
  <w:num w:numId="2" w16cid:durableId="1911228255">
    <w:abstractNumId w:val="5"/>
  </w:num>
  <w:num w:numId="3" w16cid:durableId="1456411679">
    <w:abstractNumId w:val="7"/>
  </w:num>
  <w:num w:numId="4" w16cid:durableId="649796182">
    <w:abstractNumId w:val="6"/>
  </w:num>
  <w:num w:numId="5" w16cid:durableId="2115635140">
    <w:abstractNumId w:val="0"/>
  </w:num>
  <w:num w:numId="6" w16cid:durableId="1043559571">
    <w:abstractNumId w:val="1"/>
  </w:num>
  <w:num w:numId="7" w16cid:durableId="211617275">
    <w:abstractNumId w:val="3"/>
  </w:num>
  <w:num w:numId="8" w16cid:durableId="482626814">
    <w:abstractNumId w:val="4"/>
  </w:num>
  <w:num w:numId="9" w16cid:durableId="19385551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93"/>
    <w:rsid w:val="00004AD2"/>
    <w:rsid w:val="00017B36"/>
    <w:rsid w:val="00033596"/>
    <w:rsid w:val="00040C62"/>
    <w:rsid w:val="0006189A"/>
    <w:rsid w:val="00071829"/>
    <w:rsid w:val="00086679"/>
    <w:rsid w:val="000874AE"/>
    <w:rsid w:val="000A204F"/>
    <w:rsid w:val="000B08C6"/>
    <w:rsid w:val="000D6A59"/>
    <w:rsid w:val="000E3707"/>
    <w:rsid w:val="000E7B07"/>
    <w:rsid w:val="000F2282"/>
    <w:rsid w:val="000F695F"/>
    <w:rsid w:val="001012F7"/>
    <w:rsid w:val="00121F74"/>
    <w:rsid w:val="00122416"/>
    <w:rsid w:val="00123A36"/>
    <w:rsid w:val="00147E56"/>
    <w:rsid w:val="0017780B"/>
    <w:rsid w:val="00192A2F"/>
    <w:rsid w:val="001C369B"/>
    <w:rsid w:val="001D35A0"/>
    <w:rsid w:val="001E2C21"/>
    <w:rsid w:val="001F25E7"/>
    <w:rsid w:val="00246EC7"/>
    <w:rsid w:val="002476B1"/>
    <w:rsid w:val="00255D56"/>
    <w:rsid w:val="00256F9D"/>
    <w:rsid w:val="00257807"/>
    <w:rsid w:val="00274CD2"/>
    <w:rsid w:val="002870E2"/>
    <w:rsid w:val="00292B1A"/>
    <w:rsid w:val="002A51E1"/>
    <w:rsid w:val="002A7708"/>
    <w:rsid w:val="002B2D7B"/>
    <w:rsid w:val="002D00C8"/>
    <w:rsid w:val="002D576A"/>
    <w:rsid w:val="002D6385"/>
    <w:rsid w:val="002E2CE2"/>
    <w:rsid w:val="0030772A"/>
    <w:rsid w:val="003122D8"/>
    <w:rsid w:val="00323822"/>
    <w:rsid w:val="00324F29"/>
    <w:rsid w:val="00357E82"/>
    <w:rsid w:val="00377334"/>
    <w:rsid w:val="00397E8D"/>
    <w:rsid w:val="003B1BC9"/>
    <w:rsid w:val="003C0E5C"/>
    <w:rsid w:val="003E2F49"/>
    <w:rsid w:val="003F2A26"/>
    <w:rsid w:val="003F3CE1"/>
    <w:rsid w:val="003F66EC"/>
    <w:rsid w:val="00400B9E"/>
    <w:rsid w:val="004038BB"/>
    <w:rsid w:val="00403F11"/>
    <w:rsid w:val="004271B3"/>
    <w:rsid w:val="00437830"/>
    <w:rsid w:val="00447FF9"/>
    <w:rsid w:val="00451D24"/>
    <w:rsid w:val="00466A66"/>
    <w:rsid w:val="00473A0E"/>
    <w:rsid w:val="00477282"/>
    <w:rsid w:val="0049290B"/>
    <w:rsid w:val="0049392D"/>
    <w:rsid w:val="004A1205"/>
    <w:rsid w:val="004A53D1"/>
    <w:rsid w:val="004E6561"/>
    <w:rsid w:val="004F5627"/>
    <w:rsid w:val="005245E5"/>
    <w:rsid w:val="00545501"/>
    <w:rsid w:val="00545E27"/>
    <w:rsid w:val="00547F41"/>
    <w:rsid w:val="0055673A"/>
    <w:rsid w:val="00564BAB"/>
    <w:rsid w:val="00570367"/>
    <w:rsid w:val="005725F9"/>
    <w:rsid w:val="005A2816"/>
    <w:rsid w:val="005A7F88"/>
    <w:rsid w:val="005B3925"/>
    <w:rsid w:val="005C0608"/>
    <w:rsid w:val="005C17FA"/>
    <w:rsid w:val="005C2877"/>
    <w:rsid w:val="005C2A93"/>
    <w:rsid w:val="005D305E"/>
    <w:rsid w:val="005D6672"/>
    <w:rsid w:val="005E1364"/>
    <w:rsid w:val="005F69AB"/>
    <w:rsid w:val="00606E0C"/>
    <w:rsid w:val="00610B98"/>
    <w:rsid w:val="00630FAA"/>
    <w:rsid w:val="006452E0"/>
    <w:rsid w:val="0064686A"/>
    <w:rsid w:val="006471FD"/>
    <w:rsid w:val="0065162A"/>
    <w:rsid w:val="00665EAE"/>
    <w:rsid w:val="00680E1C"/>
    <w:rsid w:val="00690134"/>
    <w:rsid w:val="006A167D"/>
    <w:rsid w:val="006C0204"/>
    <w:rsid w:val="006D6654"/>
    <w:rsid w:val="006E25BB"/>
    <w:rsid w:val="00702241"/>
    <w:rsid w:val="007041DD"/>
    <w:rsid w:val="00704627"/>
    <w:rsid w:val="00725ECF"/>
    <w:rsid w:val="00732349"/>
    <w:rsid w:val="00743966"/>
    <w:rsid w:val="00771E6C"/>
    <w:rsid w:val="007733D3"/>
    <w:rsid w:val="00777764"/>
    <w:rsid w:val="00781DEC"/>
    <w:rsid w:val="007824EC"/>
    <w:rsid w:val="0079280F"/>
    <w:rsid w:val="007D61B3"/>
    <w:rsid w:val="007E3372"/>
    <w:rsid w:val="007F294D"/>
    <w:rsid w:val="008048F9"/>
    <w:rsid w:val="0082418E"/>
    <w:rsid w:val="008359B6"/>
    <w:rsid w:val="00854067"/>
    <w:rsid w:val="00875510"/>
    <w:rsid w:val="008A0CF8"/>
    <w:rsid w:val="008A3F53"/>
    <w:rsid w:val="008B5C08"/>
    <w:rsid w:val="008C360C"/>
    <w:rsid w:val="008C59F3"/>
    <w:rsid w:val="008C7898"/>
    <w:rsid w:val="008D3E1E"/>
    <w:rsid w:val="008D51D0"/>
    <w:rsid w:val="008E6722"/>
    <w:rsid w:val="009238B5"/>
    <w:rsid w:val="00926B86"/>
    <w:rsid w:val="00937FF4"/>
    <w:rsid w:val="00941D93"/>
    <w:rsid w:val="00973201"/>
    <w:rsid w:val="00982903"/>
    <w:rsid w:val="00986893"/>
    <w:rsid w:val="00987030"/>
    <w:rsid w:val="009A5DF5"/>
    <w:rsid w:val="009B6E88"/>
    <w:rsid w:val="009C0443"/>
    <w:rsid w:val="009C0FCC"/>
    <w:rsid w:val="009C4ACE"/>
    <w:rsid w:val="009D1E85"/>
    <w:rsid w:val="009D413F"/>
    <w:rsid w:val="009D5106"/>
    <w:rsid w:val="009D5749"/>
    <w:rsid w:val="00A11B44"/>
    <w:rsid w:val="00A32786"/>
    <w:rsid w:val="00A3651F"/>
    <w:rsid w:val="00A76EFC"/>
    <w:rsid w:val="00A80016"/>
    <w:rsid w:val="00A8291B"/>
    <w:rsid w:val="00A90835"/>
    <w:rsid w:val="00AA09EE"/>
    <w:rsid w:val="00AA1290"/>
    <w:rsid w:val="00AB44E3"/>
    <w:rsid w:val="00AC2A37"/>
    <w:rsid w:val="00AC47A2"/>
    <w:rsid w:val="00AC7BDD"/>
    <w:rsid w:val="00AC7F47"/>
    <w:rsid w:val="00AD721E"/>
    <w:rsid w:val="00AE6294"/>
    <w:rsid w:val="00AF35BD"/>
    <w:rsid w:val="00B079BB"/>
    <w:rsid w:val="00B17AD9"/>
    <w:rsid w:val="00B2761F"/>
    <w:rsid w:val="00B27FF9"/>
    <w:rsid w:val="00B31D03"/>
    <w:rsid w:val="00B35A9D"/>
    <w:rsid w:val="00B4404D"/>
    <w:rsid w:val="00B50D3B"/>
    <w:rsid w:val="00B542FE"/>
    <w:rsid w:val="00B72100"/>
    <w:rsid w:val="00B80612"/>
    <w:rsid w:val="00B84B33"/>
    <w:rsid w:val="00B86AC1"/>
    <w:rsid w:val="00B96B53"/>
    <w:rsid w:val="00BA4E77"/>
    <w:rsid w:val="00BC19B8"/>
    <w:rsid w:val="00BC39E1"/>
    <w:rsid w:val="00BD3054"/>
    <w:rsid w:val="00BF18A1"/>
    <w:rsid w:val="00C040BA"/>
    <w:rsid w:val="00C12315"/>
    <w:rsid w:val="00C46612"/>
    <w:rsid w:val="00C57B4F"/>
    <w:rsid w:val="00C63CF5"/>
    <w:rsid w:val="00C730B6"/>
    <w:rsid w:val="00C73E8E"/>
    <w:rsid w:val="00CA469C"/>
    <w:rsid w:val="00CA51A6"/>
    <w:rsid w:val="00CA59A5"/>
    <w:rsid w:val="00CB0248"/>
    <w:rsid w:val="00CB0F33"/>
    <w:rsid w:val="00CD0036"/>
    <w:rsid w:val="00CD2A44"/>
    <w:rsid w:val="00CD65D8"/>
    <w:rsid w:val="00CF7FE8"/>
    <w:rsid w:val="00D01FE5"/>
    <w:rsid w:val="00D044F0"/>
    <w:rsid w:val="00D07273"/>
    <w:rsid w:val="00D07D8C"/>
    <w:rsid w:val="00D12E38"/>
    <w:rsid w:val="00D37019"/>
    <w:rsid w:val="00D418B1"/>
    <w:rsid w:val="00D509BA"/>
    <w:rsid w:val="00D6228F"/>
    <w:rsid w:val="00D73EF3"/>
    <w:rsid w:val="00D7661C"/>
    <w:rsid w:val="00D86BC2"/>
    <w:rsid w:val="00D94DE4"/>
    <w:rsid w:val="00D97E0B"/>
    <w:rsid w:val="00DA1CE3"/>
    <w:rsid w:val="00DC4C55"/>
    <w:rsid w:val="00DE6D9A"/>
    <w:rsid w:val="00DF0F45"/>
    <w:rsid w:val="00E04531"/>
    <w:rsid w:val="00E21372"/>
    <w:rsid w:val="00E31898"/>
    <w:rsid w:val="00E47BBB"/>
    <w:rsid w:val="00E575F4"/>
    <w:rsid w:val="00E644CA"/>
    <w:rsid w:val="00E67218"/>
    <w:rsid w:val="00E7167A"/>
    <w:rsid w:val="00E74614"/>
    <w:rsid w:val="00EC65D8"/>
    <w:rsid w:val="00ED4D70"/>
    <w:rsid w:val="00EF436A"/>
    <w:rsid w:val="00EF6926"/>
    <w:rsid w:val="00F007BA"/>
    <w:rsid w:val="00F10170"/>
    <w:rsid w:val="00F14549"/>
    <w:rsid w:val="00F2295B"/>
    <w:rsid w:val="00F455A4"/>
    <w:rsid w:val="00F47D9C"/>
    <w:rsid w:val="00F54944"/>
    <w:rsid w:val="00F552C7"/>
    <w:rsid w:val="00F55A83"/>
    <w:rsid w:val="00F93008"/>
    <w:rsid w:val="00F97340"/>
    <w:rsid w:val="00FA1586"/>
    <w:rsid w:val="00FA64FD"/>
    <w:rsid w:val="00FB023D"/>
    <w:rsid w:val="00FC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0649E"/>
  <w15:docId w15:val="{9B035570-3138-450D-AEBA-676B0AFB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8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5162A"/>
    <w:pPr>
      <w:keepNext/>
      <w:outlineLvl w:val="3"/>
    </w:pPr>
    <w:rPr>
      <w:rFonts w:eastAsia="Times New Roman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545E27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rsid w:val="001C369B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A4E77"/>
    <w:pPr>
      <w:spacing w:after="120" w:line="276" w:lineRule="auto"/>
      <w:ind w:left="283"/>
    </w:pPr>
    <w:rPr>
      <w:rFonts w:eastAsia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A4E77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Revize">
    <w:name w:val="Revision"/>
    <w:hidden/>
    <w:uiPriority w:val="99"/>
    <w:semiHidden/>
    <w:rsid w:val="00AF35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5162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Bezmezer">
    <w:name w:val="No Spacing"/>
    <w:link w:val="BezmezerChar"/>
    <w:uiPriority w:val="1"/>
    <w:qFormat/>
    <w:rsid w:val="006516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516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8A03F-C678-45FF-9099-E1C2391B516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2030</Words>
  <Characters>11981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Roman Hlaváč</cp:lastModifiedBy>
  <cp:revision>135</cp:revision>
  <dcterms:created xsi:type="dcterms:W3CDTF">2022-04-08T06:36:00Z</dcterms:created>
  <dcterms:modified xsi:type="dcterms:W3CDTF">2023-01-25T13:08:00Z</dcterms:modified>
</cp:coreProperties>
</file>